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yandex-sans" w:hAnsi="yandex-sans"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 w:ascii="yandex-sans" w:hAnsi="yandex-sans"/>
          <w:b/>
          <w:color w:val="000000"/>
          <w:sz w:val="28"/>
          <w:szCs w:val="28"/>
        </w:rPr>
        <w:t>Контрольно-счетной палаты Старицкого муниципального округа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yandex-sans" w:hAnsi="yandex-sans"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 w:ascii="yandex-sans" w:hAnsi="yandex-sans"/>
          <w:b/>
          <w:color w:val="000000"/>
          <w:sz w:val="28"/>
          <w:szCs w:val="28"/>
        </w:rPr>
        <w:t>об основных итогах контрольного мероприятия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Контрольно-счетная палата Старицкого муниципального округа Тверской области провела контрольное мероприятие «Выборочная проверка расходования бюджетных средств, направляемых в форме субсидии на финансовое обеспечение муниципального задания на оказание услуг в МБДОУ Детский сад №4 г. Старица за 2022 год».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результате проведенного контрольного мероприятия установлены нарушения: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Федерального закона от 06.12.2011г. №402-ФЗ «О бухгалтерском учете», Приказа Минфина России от 31.0.2018г. №186н "О Требованиях к составлению и утверждению плана финансово-хозяйственной деятельности государственного (муниципального) учреждения", Приказа Министерства финансов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муниципальных учреждений и Инструкции по его применению», Приказа Министерства финансов РФ от 16.12.2010г. №174н «Об утверждении Плана счетов бухгалтерского учета бюджетных учреждений и Инструкции по его применению», Приказа Минфина России от 30.12.2017г. №274н «Об утверждении федерального стандарта бухгалтерского учета для организаций государственного сектора "Учетная политика, оценочные значения и ошибки», Приказа Министерства финансов РФ от 30.03.2015г.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Приказа Минфина РФ от 25.03.2011г. № 33н «Об утверждении Инструкции о порядке составления, представления годовой, кварталь-ной бухгалтерской отчетности государственных (муниципальных) бюджетных и автономных учреждений»,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6"/>
          <w:lang w:val="ru-RU" w:eastAsia="ru-RU" w:bidi="ar-SA"/>
        </w:rPr>
        <w:t>Постановления Правительства РФ от 24.12.2007г. № 922 «Об особенностях порядка исчисления средней заработной платы", Трудового кодекса РФ, НПА Старицкого района.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По результатам проведенного контрольного мероприятия: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Отчет о результатах контрольного мероприятия, направлен в Думу Старицкого муниципального округа, Главе Старицкого муниципального округа.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Акт о результатах проведенного контрольного мероприятия и представление с целью устранения нарушений, выявленных проверкой, направлены заведующей МБДОУ Детский сад №4 г. Старица.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Информация о результатах проведенного контрольного мероприятия направлена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Отделу образования Старицкого муниципального округа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Тверской области.</w:t>
      </w:r>
    </w:p>
    <w:p>
      <w:pPr>
        <w:pStyle w:val="ListParagraph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Предложено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tabs>
          <w:tab w:val="left" w:pos="708" w:leader="none"/>
          <w:tab w:val="left" w:pos="993" w:leader="none"/>
          <w:tab w:val="left" w:pos="1134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sz w:val="24"/>
          <w:szCs w:val="26"/>
        </w:rPr>
        <w:t>Бухгалтерский учет вести согласно Федеральным законом от 06.12.2011г. №402-ФЗ «О бухгалтерском учете»,</w:t>
      </w:r>
    </w:p>
    <w:p>
      <w:pPr>
        <w:pStyle w:val="ListParagraph"/>
        <w:widowControl w:val="false"/>
        <w:numPr>
          <w:ilvl w:val="0"/>
          <w:numId w:val="6"/>
        </w:numPr>
        <w:shd w:val="clear" w:color="auto" w:fill="FFFFFF"/>
        <w:tabs>
          <w:tab w:val="clear" w:pos="708"/>
          <w:tab w:val="left" w:pos="0" w:leader="none"/>
          <w:tab w:val="left" w:pos="993" w:leader="none"/>
        </w:tabs>
        <w:spacing w:lineRule="auto" w:line="240" w:before="24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cs="Times New Roman" w:ascii="Times New Roman" w:hAnsi="Times New Roman"/>
          <w:sz w:val="24"/>
          <w:szCs w:val="26"/>
        </w:rPr>
        <w:t xml:space="preserve">Учетную политику учреждения привести в соответствие с нормативно-правовыми актами РФ. </w:t>
      </w:r>
    </w:p>
    <w:p>
      <w:pPr>
        <w:pStyle w:val="ListParagraph"/>
        <w:widowControl w:val="false"/>
        <w:numPr>
          <w:ilvl w:val="0"/>
          <w:numId w:val="7"/>
        </w:numPr>
        <w:shd w:val="clear" w:color="auto" w:fill="FFFFFF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bCs/>
          <w:sz w:val="24"/>
          <w:szCs w:val="26"/>
        </w:rPr>
        <w:t>Внесение изменений в муниципальное задание производить согласно изменением предоставляемой субсидии.</w:t>
      </w:r>
    </w:p>
    <w:p>
      <w:pPr>
        <w:pStyle w:val="ListParagraph"/>
        <w:widowControl w:val="false"/>
        <w:numPr>
          <w:ilvl w:val="0"/>
          <w:numId w:val="8"/>
        </w:numPr>
        <w:shd w:val="clear" w:color="auto" w:fill="FFFFFF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bCs/>
          <w:sz w:val="24"/>
          <w:szCs w:val="26"/>
        </w:rPr>
        <w:t>Утверждать План финансово-хозяйственной деятельности учреждения согласно Утвержденного порядка</w:t>
      </w:r>
      <w:r>
        <w:rPr>
          <w:rFonts w:eastAsia="Times New Roman" w:cs="Times New Roman" w:ascii="Times New Roman" w:hAnsi="Times New Roman"/>
          <w:sz w:val="24"/>
          <w:szCs w:val="26"/>
        </w:rPr>
        <w:t>.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bCs/>
          <w:sz w:val="24"/>
          <w:szCs w:val="26"/>
        </w:rPr>
        <w:t>Учет списания денежных средств вести согласно «Порядка санкционирования оплаты и учета денежных обязательств получателей бюджетных средств, санкционирования расходов муниципальных учреждений Старицкого района Тверской области</w:t>
      </w:r>
      <w:r>
        <w:rPr>
          <w:rFonts w:eastAsia="Times New Roman" w:cs="Times New Roman" w:ascii="Times New Roman" w:hAnsi="Times New Roman"/>
          <w:sz w:val="24"/>
          <w:szCs w:val="26"/>
        </w:rPr>
        <w:t>», утвержденного Приказом Финансового отдела администрации Старицкого района от 29.12.2014г. № 31нп с изменениями.</w:t>
      </w:r>
    </w:p>
    <w:p>
      <w:pPr>
        <w:pStyle w:val="ListParagraph"/>
        <w:widowControl w:val="false"/>
        <w:numPr>
          <w:ilvl w:val="0"/>
          <w:numId w:val="10"/>
        </w:numPr>
        <w:shd w:val="clear" w:color="auto" w:fill="FFFFFF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sz w:val="24"/>
          <w:szCs w:val="26"/>
        </w:rPr>
        <w:t xml:space="preserve">Документы подшивать </w:t>
      </w:r>
      <w:r>
        <w:rPr>
          <w:rFonts w:eastAsia="Times New Roman" w:cs="Times New Roman" w:ascii="Times New Roman" w:hAnsi="Times New Roman"/>
          <w:bCs/>
          <w:sz w:val="24"/>
          <w:szCs w:val="26"/>
        </w:rPr>
        <w:t>согласно Инструкции №157н</w:t>
      </w:r>
      <w:r>
        <w:rPr>
          <w:rFonts w:eastAsia="Times New Roman" w:cs="Times New Roman" w:ascii="Times New Roman" w:hAnsi="Times New Roman"/>
          <w:sz w:val="24"/>
          <w:szCs w:val="26"/>
        </w:rPr>
        <w:t xml:space="preserve">. </w:t>
      </w:r>
    </w:p>
    <w:p>
      <w:pPr>
        <w:pStyle w:val="ListParagraph"/>
        <w:widowControl w:val="false"/>
        <w:numPr>
          <w:ilvl w:val="0"/>
          <w:numId w:val="11"/>
        </w:numPr>
        <w:shd w:val="clear" w:color="auto" w:fill="FFFFFF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bCs/>
          <w:sz w:val="24"/>
          <w:szCs w:val="26"/>
        </w:rPr>
        <w:t>Учет нефинансовых активов вести согласно Приказа № 52н</w:t>
      </w:r>
      <w:r>
        <w:rPr>
          <w:rFonts w:eastAsia="Times New Roman" w:cs="Times New Roman" w:ascii="Times New Roman" w:hAnsi="Times New Roman"/>
          <w:sz w:val="24"/>
          <w:szCs w:val="26"/>
        </w:rPr>
        <w:t>.</w:t>
      </w:r>
    </w:p>
    <w:p>
      <w:pPr>
        <w:pStyle w:val="ListParagraph"/>
        <w:widowControl w:val="false"/>
        <w:numPr>
          <w:ilvl w:val="0"/>
          <w:numId w:val="12"/>
        </w:numPr>
        <w:shd w:val="clear" w:color="auto" w:fill="FFFFFF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sz w:val="24"/>
          <w:szCs w:val="26"/>
        </w:rPr>
        <w:t>При расчете отпускных не проводилась индексация средней заработной платы Постановления Правительства РФ от 24.12.2007г. № 922 (с изменениями).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spacing w:before="0" w:after="0"/>
        <w:ind w:firstLine="709" w:left="0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bCs/>
          <w:sz w:val="24"/>
          <w:szCs w:val="26"/>
        </w:rPr>
        <w:t>Осуществлять контроль за посещением детей дошкольного учреждения</w:t>
      </w:r>
      <w:r>
        <w:rPr>
          <w:rFonts w:eastAsia="Times New Roman" w:cs="Times New Roman" w:ascii="Times New Roman" w:hAnsi="Times New Roman"/>
          <w:sz w:val="24"/>
          <w:szCs w:val="26"/>
        </w:rPr>
        <w:t>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1134" w:leader="none"/>
          <w:tab w:val="left" w:pos="2832" w:leader="none"/>
          <w:tab w:val="left" w:pos="3540" w:leader="none"/>
          <w:tab w:val="left" w:pos="4248" w:leader="none"/>
          <w:tab w:val="center" w:pos="5102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sz w:val="24"/>
          <w:szCs w:val="26"/>
        </w:rPr>
        <w:t>Оформление дополнительной работы проводить согласно Трудового кодекса РФ.</w:t>
      </w:r>
    </w:p>
    <w:p>
      <w:pPr>
        <w:pStyle w:val="ListParagraph"/>
        <w:widowControl w:val="false"/>
        <w:numPr>
          <w:ilvl w:val="0"/>
          <w:numId w:val="15"/>
        </w:numPr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sz w:val="24"/>
          <w:szCs w:val="26"/>
        </w:rPr>
        <w:t xml:space="preserve"> </w:t>
      </w:r>
      <w:r>
        <w:rPr>
          <w:rFonts w:cs="Times New Roman" w:ascii="Times New Roman" w:hAnsi="Times New Roman"/>
          <w:sz w:val="24"/>
          <w:szCs w:val="26"/>
        </w:rPr>
        <w:t xml:space="preserve">Приказы </w:t>
      </w:r>
      <w:r>
        <w:rPr>
          <w:rFonts w:eastAsia="Times New Roman" w:cs="Times New Roman" w:ascii="Times New Roman" w:hAnsi="Times New Roman"/>
          <w:sz w:val="24"/>
          <w:szCs w:val="26"/>
        </w:rPr>
        <w:t>за совмещение должности, дополнительную работу или расширение зоны обслуживания</w:t>
      </w:r>
      <w:r>
        <w:rPr>
          <w:rFonts w:eastAsia="Times New Roman" w:cs="Times New Roman" w:ascii="Times New Roman" w:hAnsi="Times New Roman"/>
          <w:bCs/>
          <w:sz w:val="24"/>
          <w:szCs w:val="26"/>
        </w:rPr>
        <w:t xml:space="preserve"> издавать согласно инструкции по делопроизводству.</w:t>
      </w:r>
    </w:p>
    <w:p>
      <w:pPr>
        <w:pStyle w:val="ListParagraph"/>
        <w:widowControl w:val="false"/>
        <w:numPr>
          <w:ilvl w:val="0"/>
          <w:numId w:val="16"/>
        </w:numPr>
        <w:shd w:val="clear" w:color="auto" w:fill="FFFFFF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bCs/>
          <w:sz w:val="24"/>
          <w:szCs w:val="26"/>
        </w:rPr>
        <w:t>Отчетность составлять согласно Инструкции №33н.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yandex-sans" w:hAnsi="yandex-sans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yandex-sans" w:hAnsi="yandex-sans"/>
          <w:color w:val="000000"/>
          <w:sz w:val="24"/>
          <w:szCs w:val="24"/>
        </w:rPr>
      </w:r>
    </w:p>
    <w:sectPr>
      <w:footerReference w:type="default" r:id="rId2"/>
      <w:type w:val="nextPage"/>
      <w:pgSz w:w="11906" w:h="16838"/>
      <w:pgMar w:left="170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SchoolBook">
    <w:charset w:val="01"/>
    <w:family w:val="roman"/>
    <w:pitch w:val="variable"/>
  </w:font>
  <w:font w:name="Verdana">
    <w:charset w:val="01"/>
    <w:family w:val="roman"/>
    <w:pitch w:val="variable"/>
  </w:font>
  <w:font w:name="yandex-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2f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cf4e00"/>
    <w:pPr>
      <w:keepNext w:val="true"/>
      <w:keepLines/>
      <w:spacing w:lineRule="auto" w:line="240" w:before="480" w:afterAutospacing="1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sid w:val="00b30091"/>
    <w:rPr>
      <w:rFonts w:ascii="Times New Roman" w:hAnsi="Times New Roman" w:eastAsia="Times New Roman" w:cs="Times New Roman"/>
      <w:sz w:val="26"/>
      <w:szCs w:val="20"/>
      <w:lang w:val="en-US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b30091"/>
    <w:rPr/>
  </w:style>
  <w:style w:type="character" w:styleId="5" w:customStyle="1">
    <w:name w:val="Основной текст (5)_"/>
    <w:basedOn w:val="DefaultParagraphFont"/>
    <w:link w:val="51"/>
    <w:qFormat/>
    <w:rsid w:val="00cf4e00"/>
    <w:rPr>
      <w:shd w:fill="FFFFFF" w:val="clear"/>
    </w:rPr>
  </w:style>
  <w:style w:type="character" w:styleId="1" w:customStyle="1">
    <w:name w:val="Заголовок 1 Знак"/>
    <w:basedOn w:val="DefaultParagraphFont"/>
    <w:uiPriority w:val="9"/>
    <w:qFormat/>
    <w:rsid w:val="00cf4e00"/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cf4e00"/>
    <w:rPr>
      <w:color w:val="0000FF"/>
      <w:u w:val="single"/>
    </w:rPr>
  </w:style>
  <w:style w:type="character" w:styleId="Val" w:customStyle="1">
    <w:name w:val="val"/>
    <w:basedOn w:val="DefaultParagraphFont"/>
    <w:qFormat/>
    <w:rsid w:val="004d4445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f81f5e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7c0817"/>
    <w:rPr/>
  </w:style>
  <w:style w:type="character" w:styleId="Style17" w:customStyle="1">
    <w:name w:val="Нижний колонтитул Знак"/>
    <w:basedOn w:val="DefaultParagraphFont"/>
    <w:uiPriority w:val="99"/>
    <w:qFormat/>
    <w:rsid w:val="007c0817"/>
    <w:rPr/>
  </w:style>
  <w:style w:type="character" w:styleId="S10" w:customStyle="1">
    <w:name w:val="s_10"/>
    <w:basedOn w:val="DefaultParagraphFont"/>
    <w:qFormat/>
    <w:rsid w:val="004c1425"/>
    <w:rPr/>
  </w:style>
  <w:style w:type="character" w:styleId="Blk" w:customStyle="1">
    <w:name w:val="blk"/>
    <w:basedOn w:val="DefaultParagraphFont"/>
    <w:qFormat/>
    <w:rsid w:val="004b459d"/>
    <w:rPr/>
  </w:style>
  <w:style w:type="character" w:styleId="2" w:customStyle="1">
    <w:name w:val="Основной текст (2)_"/>
    <w:basedOn w:val="DefaultParagraphFont"/>
    <w:link w:val="21"/>
    <w:qFormat/>
    <w:rsid w:val="000a37ce"/>
    <w:rPr>
      <w:rFonts w:ascii="Times New Roman" w:hAnsi="Times New Roman" w:eastAsia="Times New Roman" w:cs="Times New Roman"/>
      <w:shd w:fill="FFFFFF" w:val="clear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link w:val="Style13"/>
    <w:unhideWhenUsed/>
    <w:rsid w:val="00b3009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val="en-US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odyTextIndent">
    <w:name w:val="Body Text Indent"/>
    <w:basedOn w:val="Normal"/>
    <w:link w:val="Style14"/>
    <w:uiPriority w:val="99"/>
    <w:semiHidden/>
    <w:unhideWhenUsed/>
    <w:rsid w:val="00b30091"/>
    <w:pPr>
      <w:spacing w:before="0" w:after="120"/>
      <w:ind w:left="283"/>
    </w:pPr>
    <w:rPr/>
  </w:style>
  <w:style w:type="paragraph" w:styleId="Style20" w:customStyle="1">
    <w:name w:val="Нормальный"/>
    <w:basedOn w:val="Normal"/>
    <w:qFormat/>
    <w:rsid w:val="00b30091"/>
    <w:pPr>
      <w:widowControl w:val="false"/>
      <w:spacing w:lineRule="auto" w:line="240" w:before="0" w:after="0"/>
      <w:ind w:firstLine="720"/>
      <w:jc w:val="both"/>
    </w:pPr>
    <w:rPr>
      <w:rFonts w:ascii="SchoolBook" w:hAnsi="SchoolBook" w:eastAsia="Times New Roman" w:cs="Times New Roman"/>
      <w:sz w:val="26"/>
      <w:szCs w:val="20"/>
    </w:rPr>
  </w:style>
  <w:style w:type="paragraph" w:styleId="51" w:customStyle="1">
    <w:name w:val="Основной текст (5)"/>
    <w:basedOn w:val="Normal"/>
    <w:link w:val="5"/>
    <w:qFormat/>
    <w:rsid w:val="00cf4e00"/>
    <w:pPr>
      <w:shd w:val="clear" w:color="auto" w:fill="FFFFFF"/>
      <w:spacing w:lineRule="exact" w:line="274" w:before="180" w:after="0"/>
      <w:ind w:hanging="520"/>
      <w:jc w:val="both"/>
    </w:pPr>
    <w:rPr/>
  </w:style>
  <w:style w:type="paragraph" w:styleId="ConsPlusNormal" w:customStyle="1">
    <w:name w:val="ConsPlusNormal"/>
    <w:qFormat/>
    <w:rsid w:val="00cf4e0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Default" w:customStyle="1">
    <w:name w:val="Default"/>
    <w:qFormat/>
    <w:rsid w:val="0065078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94567e"/>
    <w:pPr>
      <w:spacing w:lineRule="auto" w:line="240" w:beforeAutospacing="1" w:afterAutospacing="1"/>
    </w:pPr>
    <w:rPr>
      <w:rFonts w:ascii="Verdana" w:hAnsi="Verdana" w:eastAsia="Times New Roman" w:cs="Times New Roman"/>
      <w:sz w:val="20"/>
      <w:szCs w:val="20"/>
    </w:rPr>
  </w:style>
  <w:style w:type="paragraph" w:styleId="11" w:customStyle="1">
    <w:name w:val="Текст1"/>
    <w:basedOn w:val="Normal"/>
    <w:qFormat/>
    <w:rsid w:val="0094567e"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aption1">
    <w:name w:val="caption1"/>
    <w:basedOn w:val="Normal"/>
    <w:next w:val="Normal"/>
    <w:qFormat/>
    <w:rsid w:val="00f81f5e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40"/>
      <w:szCs w:val="24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f81f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a49"/>
    <w:pPr>
      <w:spacing w:before="0" w:after="200"/>
      <w:ind w:left="72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Header">
    <w:name w:val="Header"/>
    <w:basedOn w:val="Normal"/>
    <w:link w:val="Style16"/>
    <w:uiPriority w:val="99"/>
    <w:unhideWhenUsed/>
    <w:rsid w:val="007c081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7"/>
    <w:uiPriority w:val="99"/>
    <w:unhideWhenUsed/>
    <w:rsid w:val="007c081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 w:customStyle="1">
    <w:name w:val="Основной текст (2)"/>
    <w:basedOn w:val="Normal"/>
    <w:link w:val="2"/>
    <w:qFormat/>
    <w:rsid w:val="000a37ce"/>
    <w:pPr>
      <w:widowControl w:val="false"/>
      <w:shd w:val="clear" w:color="auto" w:fill="FFFFFF"/>
      <w:spacing w:lineRule="exact" w:line="317" w:before="360" w:after="0"/>
      <w:ind w:firstLine="740"/>
      <w:jc w:val="both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57E5-0397-4DD1-9405-DFCD8D6A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Application>LibreOffice/7.6.4.1$Linux_X86_64 LibreOffice_project/60$Build-1</Application>
  <AppVersion>15.0000</AppVersion>
  <Pages>2</Pages>
  <Words>461</Words>
  <Characters>3654</Characters>
  <CharactersWithSpaces>4080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2022-07-26T06:30:00Z</dcterms:created>
  <dc:creator>User</dc:creator>
  <dc:description/>
  <dc:language>ru-RU</dc:language>
  <cp:lastModifiedBy/>
  <cp:lastPrinted>2020-03-10T08:19:00Z</cp:lastPrinted>
  <dcterms:modified xsi:type="dcterms:W3CDTF">2024-02-07T17:36:01Z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