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0B" w:rsidRDefault="00246E0B" w:rsidP="00246E0B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246E0B" w:rsidRPr="00BB60A4" w:rsidRDefault="00F16CC9" w:rsidP="00246E0B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Тверичане</w:t>
      </w:r>
      <w:proofErr w:type="spellEnd"/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 смогут оформлять</w:t>
      </w:r>
      <w:r w:rsidR="00BB60A4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 страховки по новым правилам</w:t>
      </w:r>
    </w:p>
    <w:p w:rsidR="00246E0B" w:rsidRDefault="00246E0B" w:rsidP="00246E0B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F16CC9" w:rsidRDefault="002833E7" w:rsidP="00F16CC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 w:rsidRPr="001A0F19">
        <w:rPr>
          <w:rFonts w:ascii="Trebuchet MS" w:hAnsi="Trebuchet MS"/>
        </w:rPr>
        <w:t>С 1 апреля этого года страховщики должны предоставлять своим клиентам информацию о всех видах добровольных страховок в простой и доступной форме — в ключевом информационном документе</w:t>
      </w:r>
      <w:r w:rsidR="00F16CC9">
        <w:rPr>
          <w:rFonts w:ascii="Trebuchet MS" w:hAnsi="Trebuchet MS"/>
        </w:rPr>
        <w:t xml:space="preserve"> (КИД)</w:t>
      </w:r>
      <w:r w:rsidRPr="001A0F19">
        <w:rPr>
          <w:rFonts w:ascii="Trebuchet MS" w:hAnsi="Trebuchet MS"/>
        </w:rPr>
        <w:t xml:space="preserve">. </w:t>
      </w:r>
      <w:r w:rsidR="00F16CC9" w:rsidRPr="00F16CC9">
        <w:rPr>
          <w:rFonts w:ascii="Trebuchet MS" w:hAnsi="Trebuchet MS"/>
        </w:rPr>
        <w:t xml:space="preserve">В нем потребитель сможет найти информацию об основных условиях страхового продукта, например, перечень страховых рисков, события, которые не являются страховым случаем, порядок получения выплаты и т.д. Требования распространяются на все договоры добровольного страхования, а по инвестиционному (накопительному) страхованию жизни, а также страхованию жизни и здоровья заемщика правила информирования начали действовать раньше. </w:t>
      </w:r>
    </w:p>
    <w:p w:rsidR="002833E7" w:rsidRPr="001A0F19" w:rsidRDefault="00B451B2" w:rsidP="00EC42E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«</w:t>
      </w:r>
      <w:r w:rsidRPr="00F16CC9">
        <w:rPr>
          <w:rFonts w:ascii="Trebuchet MS" w:hAnsi="Trebuchet MS"/>
        </w:rPr>
        <w:t>Главная задача нововведения — защита потребителей. Иногда люди не до конца понимают, какой продукт они приобретают, в каком случае могут рассчитывать на выплату, а что не будет считаться страховым случаем.</w:t>
      </w:r>
      <w:r>
        <w:rPr>
          <w:rFonts w:ascii="Trebuchet MS" w:hAnsi="Trebuchet MS"/>
        </w:rPr>
        <w:t xml:space="preserve"> </w:t>
      </w:r>
      <w:r w:rsidR="002833E7" w:rsidRPr="001A0F19">
        <w:rPr>
          <w:rFonts w:ascii="Trebuchet MS" w:hAnsi="Trebuchet MS"/>
        </w:rPr>
        <w:t>Это поможет принимать осознанное решение о приобретении полиса, защитит их от навязывания дополнительных услуг и позволит сравнить при необходимости страховые продукты у нескольких страховщиков</w:t>
      </w:r>
      <w:r>
        <w:rPr>
          <w:rFonts w:ascii="Trebuchet MS" w:hAnsi="Trebuchet MS"/>
        </w:rPr>
        <w:t>.</w:t>
      </w:r>
      <w:r w:rsidRPr="00B451B2">
        <w:rPr>
          <w:rFonts w:ascii="Trebuchet MS" w:hAnsi="Trebuchet MS"/>
        </w:rPr>
        <w:t xml:space="preserve"> </w:t>
      </w:r>
      <w:r w:rsidRPr="001A0F19">
        <w:rPr>
          <w:rFonts w:ascii="Trebuchet MS" w:hAnsi="Trebuchet MS"/>
        </w:rPr>
        <w:t>Кроме того, предусмотрена ответственность страховщика за нарушение обязанностей по предоставлению этой информации. Так, ему придется вернуть страховую премию (за вычетом средств за использованный период страхования) в течение семи рабочих дней, если клиент откажется от продукта из-за того, что ему не предоставили по новому порядку информацию о договоре страхования, передали неполн</w:t>
      </w:r>
      <w:r>
        <w:rPr>
          <w:rFonts w:ascii="Trebuchet MS" w:hAnsi="Trebuchet MS"/>
        </w:rPr>
        <w:t>ую или недостоверную информацию</w:t>
      </w:r>
      <w:r w:rsidR="002833E7" w:rsidRPr="001A0F19">
        <w:rPr>
          <w:rFonts w:ascii="Trebuchet MS" w:hAnsi="Trebuchet MS"/>
        </w:rPr>
        <w:t xml:space="preserve">», — отметил </w:t>
      </w:r>
      <w:r w:rsidR="002833E7">
        <w:rPr>
          <w:rFonts w:ascii="Trebuchet MS" w:hAnsi="Trebuchet MS"/>
        </w:rPr>
        <w:t>Андрей Баев, эксперт тверского отделения Банка России.</w:t>
      </w:r>
    </w:p>
    <w:p w:rsidR="00246E0B" w:rsidRPr="001A0F19" w:rsidRDefault="00AE54EC" w:rsidP="00AE54EC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 прошлом году жители Тверской области приобрели почти </w:t>
      </w:r>
      <w:r w:rsidR="00246E0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762 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тысяч страховок, заплатив</w:t>
      </w:r>
      <w:r w:rsidR="00246E0B" w:rsidRPr="001A0F1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около </w:t>
      </w:r>
      <w:r w:rsidR="00246E0B">
        <w:rPr>
          <w:rFonts w:ascii="Trebuchet MS" w:eastAsia="Times New Roman" w:hAnsi="Trebuchet MS" w:cs="Times New Roman"/>
          <w:sz w:val="24"/>
          <w:szCs w:val="24"/>
          <w:lang w:eastAsia="ru-RU"/>
        </w:rPr>
        <w:t>6</w:t>
      </w:r>
      <w:r w:rsidR="00246E0B" w:rsidRPr="001A0F1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млрд рублей.</w:t>
      </w:r>
    </w:p>
    <w:p w:rsidR="00246E0B" w:rsidRPr="001A0F19" w:rsidRDefault="00246E0B" w:rsidP="00246E0B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A0F19">
        <w:rPr>
          <w:rFonts w:ascii="Trebuchet MS" w:eastAsia="Times New Roman" w:hAnsi="Trebuchet MS" w:cs="Times New Roman"/>
          <w:sz w:val="24"/>
          <w:szCs w:val="24"/>
          <w:lang w:eastAsia="ru-RU"/>
        </w:rPr>
        <w:t>По заключённым договорам в 2022 году выплатили 3,3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2B6C41">
        <w:rPr>
          <w:rFonts w:ascii="Trebuchet MS" w:eastAsia="Times New Roman" w:hAnsi="Trebuchet MS" w:cs="Times New Roman"/>
          <w:sz w:val="24"/>
          <w:szCs w:val="24"/>
          <w:lang w:eastAsia="ru-RU"/>
        </w:rPr>
        <w:t>млрд рублей: более 1,2</w:t>
      </w:r>
      <w:bookmarkStart w:id="0" w:name="_GoBack"/>
      <w:bookmarkEnd w:id="0"/>
      <w:r w:rsidRPr="001A0F1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млрд рублей составили выплаты по </w:t>
      </w:r>
      <w:r w:rsidR="002B6C41">
        <w:rPr>
          <w:rFonts w:ascii="Trebuchet MS" w:eastAsia="Times New Roman" w:hAnsi="Trebuchet MS" w:cs="Times New Roman"/>
          <w:sz w:val="24"/>
          <w:szCs w:val="24"/>
          <w:lang w:eastAsia="ru-RU"/>
        </w:rPr>
        <w:t>страхованию жизни, свыше 1,2</w:t>
      </w:r>
      <w:r w:rsidRPr="001A0F1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млрд рублей — по ОСАГ</w:t>
      </w:r>
      <w:r w:rsidR="00D6279F">
        <w:rPr>
          <w:rFonts w:ascii="Trebuchet MS" w:eastAsia="Times New Roman" w:hAnsi="Trebuchet MS" w:cs="Times New Roman"/>
          <w:sz w:val="24"/>
          <w:szCs w:val="24"/>
          <w:lang w:eastAsia="ru-RU"/>
        </w:rPr>
        <w:t>О, около 618,7 млн рублей — по Каско.</w:t>
      </w:r>
    </w:p>
    <w:p w:rsidR="00246E0B" w:rsidRPr="001A0F19" w:rsidRDefault="00246E0B" w:rsidP="00D6279F">
      <w:pPr>
        <w:spacing w:after="0" w:line="360" w:lineRule="auto"/>
        <w:ind w:firstLine="709"/>
        <w:jc w:val="right"/>
        <w:rPr>
          <w:rFonts w:ascii="Trebuchet MS" w:hAnsi="Trebuchet MS" w:cs="Times New Roman"/>
          <w:sz w:val="24"/>
          <w:szCs w:val="24"/>
        </w:rPr>
      </w:pPr>
    </w:p>
    <w:p w:rsidR="00F16CC9" w:rsidRPr="00F16CC9" w:rsidRDefault="00F16CC9" w:rsidP="00EC42E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 w:rsidRPr="00F16CC9">
        <w:rPr>
          <w:rFonts w:ascii="Trebuchet MS" w:hAnsi="Trebuchet MS"/>
        </w:rPr>
        <w:t xml:space="preserve"> </w:t>
      </w:r>
    </w:p>
    <w:p w:rsidR="00B64D35" w:rsidRPr="00F16CC9" w:rsidRDefault="00B64D35" w:rsidP="00F16CC9">
      <w:pPr>
        <w:spacing w:after="0" w:line="360" w:lineRule="auto"/>
        <w:ind w:firstLine="709"/>
        <w:jc w:val="both"/>
        <w:rPr>
          <w:rFonts w:ascii="Trebuchet MS" w:hAnsi="Trebuchet MS"/>
        </w:rPr>
      </w:pPr>
    </w:p>
    <w:sectPr w:rsidR="00B64D35" w:rsidRPr="00F1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0B"/>
    <w:rsid w:val="00246E0B"/>
    <w:rsid w:val="002833E7"/>
    <w:rsid w:val="002B6C41"/>
    <w:rsid w:val="00947E94"/>
    <w:rsid w:val="00AE54EC"/>
    <w:rsid w:val="00B451B2"/>
    <w:rsid w:val="00B64D35"/>
    <w:rsid w:val="00BB60A4"/>
    <w:rsid w:val="00D6279F"/>
    <w:rsid w:val="00EC42EB"/>
    <w:rsid w:val="00F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9797"/>
  <w15:chartTrackingRefBased/>
  <w15:docId w15:val="{BC0CE2D7-DD5F-4C69-ADD3-7FF16A39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11</cp:revision>
  <dcterms:created xsi:type="dcterms:W3CDTF">2023-04-10T08:49:00Z</dcterms:created>
  <dcterms:modified xsi:type="dcterms:W3CDTF">2023-04-11T14:12:00Z</dcterms:modified>
</cp:coreProperties>
</file>