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18599" w14:textId="77777777" w:rsidR="0099669F" w:rsidRDefault="0099669F" w:rsidP="00EB6B5D">
      <w:pPr>
        <w:spacing w:after="0" w:line="360" w:lineRule="auto"/>
        <w:ind w:firstLine="709"/>
        <w:jc w:val="both"/>
        <w:rPr>
          <w:rFonts w:ascii="Arial" w:eastAsia="Times New Roman" w:hAnsi="Arial" w:cs="Arial"/>
          <w:b/>
          <w:sz w:val="24"/>
          <w:szCs w:val="24"/>
          <w:lang w:eastAsia="ru-RU"/>
        </w:rPr>
      </w:pPr>
      <w:bookmarkStart w:id="0" w:name="_GoBack"/>
      <w:bookmarkEnd w:id="0"/>
    </w:p>
    <w:p w14:paraId="4AEF3C63" w14:textId="78BBF5FC" w:rsidR="0099669F" w:rsidRPr="0099669F" w:rsidRDefault="00444DB3" w:rsidP="00EB6B5D">
      <w:pPr>
        <w:spacing w:after="0" w:line="36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Средний размер займа </w:t>
      </w:r>
      <w:proofErr w:type="spellStart"/>
      <w:proofErr w:type="gramStart"/>
      <w:r>
        <w:rPr>
          <w:rFonts w:ascii="Arial" w:eastAsia="Times New Roman" w:hAnsi="Arial" w:cs="Arial"/>
          <w:b/>
          <w:sz w:val="24"/>
          <w:szCs w:val="24"/>
          <w:lang w:eastAsia="ru-RU"/>
        </w:rPr>
        <w:t>тверичан</w:t>
      </w:r>
      <w:proofErr w:type="spellEnd"/>
      <w:r>
        <w:rPr>
          <w:rFonts w:ascii="Arial" w:eastAsia="Times New Roman" w:hAnsi="Arial" w:cs="Arial"/>
          <w:b/>
          <w:sz w:val="24"/>
          <w:szCs w:val="24"/>
          <w:lang w:eastAsia="ru-RU"/>
        </w:rPr>
        <w:t xml:space="preserve">  в</w:t>
      </w:r>
      <w:proofErr w:type="gramEnd"/>
      <w:r>
        <w:rPr>
          <w:rFonts w:ascii="Arial" w:eastAsia="Times New Roman" w:hAnsi="Arial" w:cs="Arial"/>
          <w:b/>
          <w:sz w:val="24"/>
          <w:szCs w:val="24"/>
          <w:lang w:eastAsia="ru-RU"/>
        </w:rPr>
        <w:t xml:space="preserve"> ломбардах составил</w:t>
      </w:r>
      <w:r w:rsidR="0099669F" w:rsidRPr="0099669F">
        <w:rPr>
          <w:rFonts w:ascii="Arial" w:eastAsia="Times New Roman" w:hAnsi="Arial" w:cs="Arial"/>
          <w:b/>
          <w:sz w:val="24"/>
          <w:szCs w:val="24"/>
          <w:lang w:eastAsia="ru-RU"/>
        </w:rPr>
        <w:t xml:space="preserve"> 7 тысяч рублей</w:t>
      </w:r>
    </w:p>
    <w:p w14:paraId="56EC7AE7" w14:textId="77777777" w:rsidR="0099669F" w:rsidRDefault="0099669F" w:rsidP="00EB6B5D">
      <w:pPr>
        <w:spacing w:after="0" w:line="360" w:lineRule="auto"/>
        <w:ind w:firstLine="709"/>
        <w:jc w:val="both"/>
        <w:rPr>
          <w:rFonts w:ascii="Arial" w:eastAsia="Times New Roman" w:hAnsi="Arial" w:cs="Arial"/>
          <w:sz w:val="24"/>
          <w:szCs w:val="24"/>
          <w:lang w:eastAsia="ru-RU"/>
        </w:rPr>
      </w:pPr>
    </w:p>
    <w:p w14:paraId="4933E10F" w14:textId="2EC5D225" w:rsidR="00EB6B5D" w:rsidRPr="0099669F" w:rsidRDefault="00EB6B5D" w:rsidP="00EB6B5D">
      <w:pPr>
        <w:spacing w:after="0" w:line="360" w:lineRule="auto"/>
        <w:ind w:firstLine="709"/>
        <w:jc w:val="both"/>
        <w:rPr>
          <w:rFonts w:ascii="Arial" w:eastAsia="Times New Roman" w:hAnsi="Arial" w:cs="Arial"/>
          <w:sz w:val="24"/>
          <w:szCs w:val="24"/>
          <w:lang w:eastAsia="ru-RU"/>
        </w:rPr>
      </w:pPr>
      <w:r w:rsidRPr="0099669F">
        <w:rPr>
          <w:rFonts w:ascii="Arial" w:eastAsia="Times New Roman" w:hAnsi="Arial" w:cs="Arial"/>
          <w:sz w:val="24"/>
          <w:szCs w:val="24"/>
          <w:lang w:eastAsia="ru-RU"/>
        </w:rPr>
        <w:t xml:space="preserve">За I квартал текущего года в ломбардах, зарегистрированных в Тверской области, граждане оформили </w:t>
      </w:r>
      <w:r w:rsidR="006B39AF" w:rsidRPr="0099669F">
        <w:rPr>
          <w:rFonts w:ascii="Arial" w:eastAsia="Times New Roman" w:hAnsi="Arial" w:cs="Arial"/>
          <w:sz w:val="24"/>
          <w:szCs w:val="24"/>
          <w:lang w:eastAsia="ru-RU"/>
        </w:rPr>
        <w:t>9</w:t>
      </w:r>
      <w:r w:rsidR="009C5312">
        <w:rPr>
          <w:rFonts w:ascii="Arial" w:eastAsia="Times New Roman" w:hAnsi="Arial" w:cs="Arial"/>
          <w:sz w:val="24"/>
          <w:szCs w:val="24"/>
          <w:lang w:eastAsia="ru-RU"/>
        </w:rPr>
        <w:t>,7</w:t>
      </w:r>
      <w:r w:rsidRPr="0099669F">
        <w:rPr>
          <w:rFonts w:ascii="Arial" w:eastAsia="Times New Roman" w:hAnsi="Arial" w:cs="Arial"/>
          <w:sz w:val="24"/>
          <w:szCs w:val="24"/>
          <w:lang w:eastAsia="ru-RU"/>
        </w:rPr>
        <w:t xml:space="preserve"> тысяч</w:t>
      </w:r>
      <w:r w:rsidR="006B39AF" w:rsidRPr="0099669F">
        <w:rPr>
          <w:rFonts w:ascii="Arial" w:eastAsia="Times New Roman" w:hAnsi="Arial" w:cs="Arial"/>
          <w:sz w:val="24"/>
          <w:szCs w:val="24"/>
          <w:lang w:eastAsia="ru-RU"/>
        </w:rPr>
        <w:t xml:space="preserve"> </w:t>
      </w:r>
      <w:r w:rsidRPr="0099669F">
        <w:rPr>
          <w:rFonts w:ascii="Arial" w:eastAsia="Times New Roman" w:hAnsi="Arial" w:cs="Arial"/>
          <w:sz w:val="24"/>
          <w:szCs w:val="24"/>
          <w:lang w:eastAsia="ru-RU"/>
        </w:rPr>
        <w:t>займ</w:t>
      </w:r>
      <w:r w:rsidR="009C5312">
        <w:rPr>
          <w:rFonts w:ascii="Arial" w:eastAsia="Times New Roman" w:hAnsi="Arial" w:cs="Arial"/>
          <w:sz w:val="24"/>
          <w:szCs w:val="24"/>
          <w:lang w:eastAsia="ru-RU"/>
        </w:rPr>
        <w:t>ов</w:t>
      </w:r>
      <w:r w:rsidRPr="0099669F">
        <w:rPr>
          <w:rFonts w:ascii="Arial" w:eastAsia="Times New Roman" w:hAnsi="Arial" w:cs="Arial"/>
          <w:sz w:val="24"/>
          <w:szCs w:val="24"/>
          <w:lang w:eastAsia="ru-RU"/>
        </w:rPr>
        <w:t xml:space="preserve"> на </w:t>
      </w:r>
      <w:r w:rsidR="006B39AF" w:rsidRPr="0099669F">
        <w:rPr>
          <w:rFonts w:ascii="Arial" w:eastAsia="Times New Roman" w:hAnsi="Arial" w:cs="Arial"/>
          <w:sz w:val="24"/>
          <w:szCs w:val="24"/>
          <w:lang w:eastAsia="ru-RU"/>
        </w:rPr>
        <w:t>75</w:t>
      </w:r>
      <w:r w:rsidR="009C5312">
        <w:rPr>
          <w:rFonts w:ascii="Arial" w:eastAsia="Times New Roman" w:hAnsi="Arial" w:cs="Arial"/>
          <w:sz w:val="24"/>
          <w:szCs w:val="24"/>
          <w:lang w:eastAsia="ru-RU"/>
        </w:rPr>
        <w:t>,2</w:t>
      </w:r>
      <w:r w:rsidR="006B39AF" w:rsidRPr="0099669F">
        <w:rPr>
          <w:rFonts w:ascii="Arial" w:eastAsia="Times New Roman" w:hAnsi="Arial" w:cs="Arial"/>
          <w:sz w:val="24"/>
          <w:szCs w:val="24"/>
          <w:lang w:eastAsia="ru-RU"/>
        </w:rPr>
        <w:t xml:space="preserve"> млн </w:t>
      </w:r>
      <w:r w:rsidRPr="0099669F">
        <w:rPr>
          <w:rFonts w:ascii="Arial" w:eastAsia="Times New Roman" w:hAnsi="Arial" w:cs="Arial"/>
          <w:sz w:val="24"/>
          <w:szCs w:val="24"/>
          <w:lang w:eastAsia="ru-RU"/>
        </w:rPr>
        <w:t xml:space="preserve">рублей. В сравнении с аналогичным периодом 2022 года число заключенных договоров </w:t>
      </w:r>
      <w:r w:rsidR="00E22298" w:rsidRPr="0099669F">
        <w:rPr>
          <w:rFonts w:ascii="Arial" w:eastAsia="Times New Roman" w:hAnsi="Arial" w:cs="Arial"/>
          <w:sz w:val="24"/>
          <w:szCs w:val="24"/>
          <w:lang w:eastAsia="ru-RU"/>
        </w:rPr>
        <w:t>снизилось</w:t>
      </w:r>
      <w:r w:rsidRPr="0099669F">
        <w:rPr>
          <w:rFonts w:ascii="Arial" w:eastAsia="Times New Roman" w:hAnsi="Arial" w:cs="Arial"/>
          <w:sz w:val="24"/>
          <w:szCs w:val="24"/>
          <w:lang w:eastAsia="ru-RU"/>
        </w:rPr>
        <w:t xml:space="preserve"> на </w:t>
      </w:r>
      <w:r w:rsidR="000169F2" w:rsidRPr="0099669F">
        <w:rPr>
          <w:rFonts w:ascii="Arial" w:eastAsia="Times New Roman" w:hAnsi="Arial" w:cs="Arial"/>
          <w:sz w:val="24"/>
          <w:szCs w:val="24"/>
          <w:lang w:eastAsia="ru-RU"/>
        </w:rPr>
        <w:t>17</w:t>
      </w:r>
      <w:r w:rsidR="006B39AF" w:rsidRPr="0099669F">
        <w:rPr>
          <w:rFonts w:ascii="Arial" w:eastAsia="Times New Roman" w:hAnsi="Arial" w:cs="Arial"/>
          <w:sz w:val="24"/>
          <w:szCs w:val="24"/>
          <w:lang w:eastAsia="ru-RU"/>
        </w:rPr>
        <w:t>%</w:t>
      </w:r>
      <w:r w:rsidRPr="0099669F">
        <w:rPr>
          <w:rFonts w:ascii="Arial" w:eastAsia="Times New Roman" w:hAnsi="Arial" w:cs="Arial"/>
          <w:sz w:val="24"/>
          <w:szCs w:val="24"/>
          <w:lang w:eastAsia="ru-RU"/>
        </w:rPr>
        <w:t xml:space="preserve">, а их объем </w:t>
      </w:r>
      <w:r w:rsidR="00B72218">
        <w:rPr>
          <w:rFonts w:ascii="Arial" w:eastAsia="Times New Roman" w:hAnsi="Arial" w:cs="Arial"/>
          <w:sz w:val="24"/>
          <w:szCs w:val="24"/>
          <w:lang w:eastAsia="ru-RU"/>
        </w:rPr>
        <w:t>-</w:t>
      </w:r>
      <w:r w:rsidR="00B72218" w:rsidRPr="0099669F">
        <w:rPr>
          <w:rFonts w:ascii="Arial" w:eastAsia="Times New Roman" w:hAnsi="Arial" w:cs="Arial"/>
          <w:sz w:val="24"/>
          <w:szCs w:val="24"/>
          <w:lang w:eastAsia="ru-RU"/>
        </w:rPr>
        <w:t xml:space="preserve"> </w:t>
      </w:r>
      <w:r w:rsidRPr="0099669F">
        <w:rPr>
          <w:rFonts w:ascii="Arial" w:eastAsia="Times New Roman" w:hAnsi="Arial" w:cs="Arial"/>
          <w:sz w:val="24"/>
          <w:szCs w:val="24"/>
          <w:lang w:eastAsia="ru-RU"/>
        </w:rPr>
        <w:t xml:space="preserve">на </w:t>
      </w:r>
      <w:r w:rsidR="00DF2679" w:rsidRPr="0099669F">
        <w:rPr>
          <w:rFonts w:ascii="Arial" w:eastAsia="Times New Roman" w:hAnsi="Arial" w:cs="Arial"/>
          <w:sz w:val="24"/>
          <w:szCs w:val="24"/>
          <w:lang w:eastAsia="ru-RU"/>
        </w:rPr>
        <w:t>16</w:t>
      </w:r>
      <w:r w:rsidRPr="0099669F">
        <w:rPr>
          <w:rFonts w:ascii="Arial" w:eastAsia="Times New Roman" w:hAnsi="Arial" w:cs="Arial"/>
          <w:sz w:val="24"/>
          <w:szCs w:val="24"/>
          <w:lang w:eastAsia="ru-RU"/>
        </w:rPr>
        <w:t>%.</w:t>
      </w:r>
    </w:p>
    <w:p w14:paraId="664DE0ED" w14:textId="0EE87DB7" w:rsidR="00EB6B5D" w:rsidRPr="0099669F" w:rsidRDefault="00EB6B5D" w:rsidP="00EB6B5D">
      <w:pPr>
        <w:spacing w:after="0" w:line="360" w:lineRule="auto"/>
        <w:ind w:firstLine="709"/>
        <w:jc w:val="both"/>
        <w:rPr>
          <w:rFonts w:ascii="Arial" w:eastAsia="Times New Roman" w:hAnsi="Arial" w:cs="Arial"/>
          <w:sz w:val="24"/>
          <w:szCs w:val="24"/>
          <w:lang w:eastAsia="ru-RU"/>
        </w:rPr>
      </w:pPr>
      <w:r w:rsidRPr="0099669F">
        <w:rPr>
          <w:rFonts w:ascii="Arial" w:eastAsia="Times New Roman" w:hAnsi="Arial" w:cs="Arial"/>
          <w:sz w:val="24"/>
          <w:szCs w:val="24"/>
          <w:lang w:eastAsia="ru-RU"/>
        </w:rPr>
        <w:t xml:space="preserve">Средняя сумма займа в ломбарде составила </w:t>
      </w:r>
      <w:r w:rsidR="009E7EBC" w:rsidRPr="0099669F">
        <w:rPr>
          <w:rFonts w:ascii="Arial" w:eastAsia="Times New Roman" w:hAnsi="Arial" w:cs="Arial"/>
          <w:sz w:val="24"/>
          <w:szCs w:val="24"/>
          <w:lang w:eastAsia="ru-RU"/>
        </w:rPr>
        <w:t>7</w:t>
      </w:r>
      <w:r w:rsidR="00B72218">
        <w:rPr>
          <w:rFonts w:ascii="Arial" w:eastAsia="Times New Roman" w:hAnsi="Arial" w:cs="Arial"/>
          <w:sz w:val="24"/>
          <w:szCs w:val="24"/>
          <w:lang w:eastAsia="ru-RU"/>
        </w:rPr>
        <w:t>,8</w:t>
      </w:r>
      <w:r w:rsidR="009E7EBC" w:rsidRPr="0099669F">
        <w:rPr>
          <w:rFonts w:ascii="Arial" w:eastAsia="Times New Roman" w:hAnsi="Arial" w:cs="Arial"/>
          <w:sz w:val="24"/>
          <w:szCs w:val="24"/>
          <w:lang w:eastAsia="ru-RU"/>
        </w:rPr>
        <w:t xml:space="preserve"> </w:t>
      </w:r>
      <w:r w:rsidR="006B39AF" w:rsidRPr="0099669F">
        <w:rPr>
          <w:rFonts w:ascii="Arial" w:eastAsia="Times New Roman" w:hAnsi="Arial" w:cs="Arial"/>
          <w:sz w:val="24"/>
          <w:szCs w:val="24"/>
          <w:lang w:eastAsia="ru-RU"/>
        </w:rPr>
        <w:t xml:space="preserve">тысяч </w:t>
      </w:r>
      <w:r w:rsidRPr="0099669F">
        <w:rPr>
          <w:rFonts w:ascii="Arial" w:eastAsia="Times New Roman" w:hAnsi="Arial" w:cs="Arial"/>
          <w:sz w:val="24"/>
          <w:szCs w:val="24"/>
          <w:lang w:eastAsia="ru-RU"/>
        </w:rPr>
        <w:t>рублей. Чаще всего граждане получают деньги под залог имущества, например, бытовой техники, ювелирных и меховых изделий. По статистике (</w:t>
      </w:r>
      <w:hyperlink r:id="rId4" w:anchor="highlight=%D1%82%D0%B5%D0%BD%D0%B4%D0%B5%D0%BD%D1%86%D0%B8%D0%B8%7C%D1%80%D1%8B%D0%BD%D0%BA%D0%B5%7C%D0%BB%D0%BE%D0%BC%D0%B1%D0%B0%D1%80%D0%B4%D0%BE%D0%B2%7C%D0%BB%D0%BE%D0%BC%D0%B1%D0%B0%D1%80%D0%B4%D0%B0%7C%D1%80%D1%8B%D0%BD%D0%BE%D0%BA%7C%D0%BB%D0%BE%D" w:history="1">
        <w:r w:rsidRPr="00B37122">
          <w:rPr>
            <w:rStyle w:val="ab"/>
            <w:rFonts w:ascii="Arial" w:eastAsia="Times New Roman" w:hAnsi="Arial" w:cs="Arial"/>
            <w:sz w:val="24"/>
            <w:szCs w:val="24"/>
            <w:lang w:eastAsia="ru-RU"/>
          </w:rPr>
          <w:t>согласно данным Банка России, полученным в рамках анкетирования)</w:t>
        </w:r>
      </w:hyperlink>
      <w:r w:rsidRPr="0099669F">
        <w:rPr>
          <w:rFonts w:ascii="Arial" w:eastAsia="Times New Roman" w:hAnsi="Arial" w:cs="Arial"/>
          <w:sz w:val="24"/>
          <w:szCs w:val="24"/>
          <w:lang w:eastAsia="ru-RU"/>
        </w:rPr>
        <w:t>, в ломбарды в основном обращаются женщины в возрасте от 45 ле</w:t>
      </w:r>
      <w:r w:rsidR="00B37122">
        <w:rPr>
          <w:rFonts w:ascii="Arial" w:eastAsia="Times New Roman" w:hAnsi="Arial" w:cs="Arial"/>
          <w:sz w:val="24"/>
          <w:szCs w:val="24"/>
          <w:lang w:eastAsia="ru-RU"/>
        </w:rPr>
        <w:t>т.</w:t>
      </w:r>
      <w:r w:rsidRPr="0099669F">
        <w:rPr>
          <w:rFonts w:ascii="Arial" w:eastAsia="Times New Roman" w:hAnsi="Arial" w:cs="Arial"/>
          <w:sz w:val="24"/>
          <w:szCs w:val="24"/>
          <w:lang w:eastAsia="ru-RU"/>
        </w:rPr>
        <w:t xml:space="preserve"> Зачастую заемщики выбирают ломбарды, которые находятся рядом с домом или работой. Большинство договоров займа оформляется сроком до месяца. </w:t>
      </w:r>
    </w:p>
    <w:p w14:paraId="54BAD430" w14:textId="5E183869" w:rsidR="00EB6B5D" w:rsidRPr="0099669F" w:rsidRDefault="00EB6B5D" w:rsidP="00EB6B5D">
      <w:pPr>
        <w:spacing w:after="0" w:line="360" w:lineRule="auto"/>
        <w:ind w:firstLine="709"/>
        <w:jc w:val="both"/>
        <w:rPr>
          <w:rFonts w:ascii="Arial" w:eastAsia="Times New Roman" w:hAnsi="Arial" w:cs="Arial"/>
          <w:sz w:val="24"/>
          <w:szCs w:val="24"/>
          <w:lang w:eastAsia="ru-RU"/>
        </w:rPr>
      </w:pPr>
      <w:r w:rsidRPr="0099669F">
        <w:rPr>
          <w:rFonts w:ascii="Arial" w:eastAsia="Times New Roman" w:hAnsi="Arial" w:cs="Arial"/>
          <w:sz w:val="24"/>
          <w:szCs w:val="24"/>
          <w:lang w:eastAsia="ru-RU"/>
        </w:rPr>
        <w:t xml:space="preserve">На территории Тверской области зарегистрировано </w:t>
      </w:r>
      <w:r w:rsidR="006B39AF" w:rsidRPr="0099669F">
        <w:rPr>
          <w:rFonts w:ascii="Arial" w:eastAsia="Times New Roman" w:hAnsi="Arial" w:cs="Arial"/>
          <w:sz w:val="24"/>
          <w:szCs w:val="24"/>
          <w:lang w:eastAsia="ru-RU"/>
        </w:rPr>
        <w:t xml:space="preserve">12 </w:t>
      </w:r>
      <w:r w:rsidRPr="0099669F">
        <w:rPr>
          <w:rFonts w:ascii="Arial" w:eastAsia="Times New Roman" w:hAnsi="Arial" w:cs="Arial"/>
          <w:sz w:val="24"/>
          <w:szCs w:val="24"/>
          <w:lang w:eastAsia="ru-RU"/>
        </w:rPr>
        <w:t>ломбардов</w:t>
      </w:r>
      <w:r w:rsidR="006B39AF" w:rsidRPr="0099669F">
        <w:rPr>
          <w:rFonts w:ascii="Arial" w:eastAsia="Times New Roman" w:hAnsi="Arial" w:cs="Arial"/>
          <w:sz w:val="24"/>
          <w:szCs w:val="24"/>
          <w:lang w:eastAsia="ru-RU"/>
        </w:rPr>
        <w:t xml:space="preserve"> (на 31.03.2023)</w:t>
      </w:r>
      <w:r w:rsidRPr="0099669F">
        <w:rPr>
          <w:rFonts w:ascii="Arial" w:eastAsia="Times New Roman" w:hAnsi="Arial" w:cs="Arial"/>
          <w:sz w:val="24"/>
          <w:szCs w:val="24"/>
          <w:lang w:eastAsia="ru-RU"/>
        </w:rPr>
        <w:t>,</w:t>
      </w:r>
      <w:r w:rsidR="00EB4C68" w:rsidRPr="0099669F">
        <w:rPr>
          <w:rFonts w:ascii="Arial" w:eastAsia="Times New Roman" w:hAnsi="Arial" w:cs="Arial"/>
          <w:sz w:val="24"/>
          <w:szCs w:val="24"/>
          <w:lang w:eastAsia="ru-RU"/>
        </w:rPr>
        <w:t xml:space="preserve"> действуют 24 их подразделения, </w:t>
      </w:r>
      <w:r w:rsidRPr="0099669F">
        <w:rPr>
          <w:rFonts w:ascii="Arial" w:eastAsia="Times New Roman" w:hAnsi="Arial" w:cs="Arial"/>
          <w:sz w:val="24"/>
          <w:szCs w:val="24"/>
          <w:lang w:eastAsia="ru-RU"/>
        </w:rPr>
        <w:t xml:space="preserve">а также </w:t>
      </w:r>
      <w:r w:rsidR="00EB4C68" w:rsidRPr="0099669F">
        <w:rPr>
          <w:rFonts w:ascii="Arial" w:eastAsia="Times New Roman" w:hAnsi="Arial" w:cs="Arial"/>
          <w:sz w:val="24"/>
          <w:szCs w:val="24"/>
          <w:lang w:eastAsia="ru-RU"/>
        </w:rPr>
        <w:t>29 офисов</w:t>
      </w:r>
      <w:r w:rsidRPr="0099669F">
        <w:rPr>
          <w:rFonts w:ascii="Arial" w:eastAsia="Times New Roman" w:hAnsi="Arial" w:cs="Arial"/>
          <w:sz w:val="24"/>
          <w:szCs w:val="24"/>
          <w:lang w:eastAsia="ru-RU"/>
        </w:rPr>
        <w:t xml:space="preserve"> компаний, зарегистрированных в других регионах. На 1 апреля 2023 года жители региона были должны ломбардам </w:t>
      </w:r>
      <w:r w:rsidR="006B39AF" w:rsidRPr="0099669F">
        <w:rPr>
          <w:rFonts w:ascii="Arial" w:eastAsia="Times New Roman" w:hAnsi="Arial" w:cs="Arial"/>
          <w:sz w:val="24"/>
          <w:szCs w:val="24"/>
          <w:lang w:eastAsia="ru-RU"/>
        </w:rPr>
        <w:t>49</w:t>
      </w:r>
      <w:r w:rsidR="00FB7BDE">
        <w:rPr>
          <w:rFonts w:ascii="Arial" w:eastAsia="Times New Roman" w:hAnsi="Arial" w:cs="Arial"/>
          <w:sz w:val="24"/>
          <w:szCs w:val="24"/>
          <w:lang w:eastAsia="ru-RU"/>
        </w:rPr>
        <w:t>,5</w:t>
      </w:r>
      <w:r w:rsidR="006B39AF" w:rsidRPr="0099669F">
        <w:rPr>
          <w:rFonts w:ascii="Arial" w:eastAsia="Times New Roman" w:hAnsi="Arial" w:cs="Arial"/>
          <w:sz w:val="24"/>
          <w:szCs w:val="24"/>
          <w:lang w:eastAsia="ru-RU"/>
        </w:rPr>
        <w:t xml:space="preserve"> млн </w:t>
      </w:r>
      <w:r w:rsidRPr="0099669F">
        <w:rPr>
          <w:rFonts w:ascii="Arial" w:eastAsia="Times New Roman" w:hAnsi="Arial" w:cs="Arial"/>
          <w:sz w:val="24"/>
          <w:szCs w:val="24"/>
          <w:lang w:eastAsia="ru-RU"/>
        </w:rPr>
        <w:t>рублей</w:t>
      </w:r>
      <w:r w:rsidR="002C3776" w:rsidRPr="0099669F">
        <w:rPr>
          <w:rFonts w:ascii="Arial" w:eastAsia="Times New Roman" w:hAnsi="Arial" w:cs="Arial"/>
          <w:sz w:val="24"/>
          <w:szCs w:val="24"/>
          <w:lang w:eastAsia="ru-RU"/>
        </w:rPr>
        <w:t xml:space="preserve"> без учёта задолженности по процентам</w:t>
      </w:r>
      <w:r w:rsidRPr="0099669F">
        <w:rPr>
          <w:rFonts w:ascii="Arial" w:eastAsia="Times New Roman" w:hAnsi="Arial" w:cs="Arial"/>
          <w:sz w:val="24"/>
          <w:szCs w:val="24"/>
          <w:lang w:eastAsia="ru-RU"/>
        </w:rPr>
        <w:t>.</w:t>
      </w:r>
    </w:p>
    <w:p w14:paraId="1E6B2B74" w14:textId="77777777" w:rsidR="00EB6B5D" w:rsidRDefault="00EB6B5D" w:rsidP="00EB6B5D">
      <w:pPr>
        <w:spacing w:after="0" w:line="360" w:lineRule="auto"/>
        <w:ind w:firstLine="709"/>
        <w:jc w:val="both"/>
        <w:rPr>
          <w:rFonts w:ascii="Arial" w:eastAsia="Times New Roman" w:hAnsi="Arial" w:cs="Arial"/>
          <w:sz w:val="24"/>
          <w:szCs w:val="24"/>
          <w:lang w:eastAsia="ru-RU"/>
        </w:rPr>
      </w:pPr>
      <w:r w:rsidRPr="000E073E">
        <w:rPr>
          <w:rFonts w:ascii="Arial" w:eastAsia="Times New Roman" w:hAnsi="Arial" w:cs="Arial"/>
          <w:sz w:val="24"/>
          <w:szCs w:val="24"/>
          <w:lang w:eastAsia="ru-RU"/>
        </w:rPr>
        <w:t xml:space="preserve">«Иногда под легально существующие ломбарды маскируются мошенники. Прежде чем отдать залог коммерсантам, важно убедиться, что ваши права и имущество защищены. Это возможно, только если организация работает легально и внесена в государственный реестр ломбардов (реестр публикуется на официальном сайте Банка России). Не лишним будет и проверить название фирмы в предупредительном списке, в который регулятор вносит организации с выявленными признаками нелегальной деятельности. После оформления договора займа в ломбарде вам обязательно должны выдать залоговый билет. Если на подпись вам дают договор комиссии или «купли-продажи», то, скорее всего, вы обратились в организацию, не являющуюся ломбардом и рискуете расстаться с залогом в тот же момент», — поясняет </w:t>
      </w:r>
      <w:r w:rsidR="002F3E8E">
        <w:rPr>
          <w:rFonts w:ascii="Arial" w:eastAsia="Times New Roman" w:hAnsi="Arial" w:cs="Arial"/>
          <w:sz w:val="24"/>
          <w:szCs w:val="24"/>
          <w:lang w:eastAsia="ru-RU"/>
        </w:rPr>
        <w:t>Ольга Добрякова.</w:t>
      </w:r>
    </w:p>
    <w:p w14:paraId="106EB7D7" w14:textId="77777777" w:rsidR="00EB6B5D" w:rsidRPr="000E073E" w:rsidRDefault="00EB6B5D" w:rsidP="00EB6B5D">
      <w:pPr>
        <w:spacing w:after="0" w:line="360" w:lineRule="auto"/>
        <w:ind w:firstLine="709"/>
        <w:jc w:val="both"/>
        <w:rPr>
          <w:rFonts w:ascii="Arial" w:eastAsia="Times New Roman" w:hAnsi="Arial" w:cs="Arial"/>
          <w:sz w:val="24"/>
          <w:szCs w:val="24"/>
          <w:lang w:eastAsia="ru-RU"/>
        </w:rPr>
      </w:pPr>
      <w:r w:rsidRPr="000E073E">
        <w:rPr>
          <w:rFonts w:ascii="Arial" w:eastAsia="Times New Roman" w:hAnsi="Arial" w:cs="Arial"/>
          <w:sz w:val="24"/>
          <w:szCs w:val="24"/>
          <w:lang w:eastAsia="ru-RU"/>
        </w:rPr>
        <w:t>Также для легальных ломбардов устанавливается максимальный процент, под который они могут выдавать займы. Банк России публикует среднерыночное значение полной стоимости кредита (ПСК) для ломбардов на своем официальном сайте. ПСК по любому договору займа не должна превышать это значение больше чем на треть.</w:t>
      </w:r>
    </w:p>
    <w:p w14:paraId="028F7D83" w14:textId="77777777" w:rsidR="00720E4B" w:rsidRDefault="00720E4B"/>
    <w:sectPr w:rsidR="00720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5D"/>
    <w:rsid w:val="000169F2"/>
    <w:rsid w:val="0009416B"/>
    <w:rsid w:val="000D6366"/>
    <w:rsid w:val="00247AE6"/>
    <w:rsid w:val="002C3776"/>
    <w:rsid w:val="002F3E8E"/>
    <w:rsid w:val="00362F54"/>
    <w:rsid w:val="00444DB3"/>
    <w:rsid w:val="00597E33"/>
    <w:rsid w:val="005B0D3E"/>
    <w:rsid w:val="006B39AF"/>
    <w:rsid w:val="00720E4B"/>
    <w:rsid w:val="00792FA3"/>
    <w:rsid w:val="00927738"/>
    <w:rsid w:val="0099669F"/>
    <w:rsid w:val="009C5312"/>
    <w:rsid w:val="009E7EBC"/>
    <w:rsid w:val="00AF7814"/>
    <w:rsid w:val="00B37122"/>
    <w:rsid w:val="00B40086"/>
    <w:rsid w:val="00B72218"/>
    <w:rsid w:val="00C522EF"/>
    <w:rsid w:val="00DA5F90"/>
    <w:rsid w:val="00DF2679"/>
    <w:rsid w:val="00E22298"/>
    <w:rsid w:val="00E97066"/>
    <w:rsid w:val="00EB4C68"/>
    <w:rsid w:val="00EB6B5D"/>
    <w:rsid w:val="00F94088"/>
    <w:rsid w:val="00FB70A3"/>
    <w:rsid w:val="00FB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DB96"/>
  <w15:chartTrackingRefBased/>
  <w15:docId w15:val="{AA411FD4-25F7-41B8-9F02-40A761A9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72218"/>
    <w:rPr>
      <w:sz w:val="16"/>
      <w:szCs w:val="16"/>
    </w:rPr>
  </w:style>
  <w:style w:type="paragraph" w:styleId="a4">
    <w:name w:val="annotation text"/>
    <w:basedOn w:val="a"/>
    <w:link w:val="a5"/>
    <w:uiPriority w:val="99"/>
    <w:semiHidden/>
    <w:unhideWhenUsed/>
    <w:rsid w:val="00B72218"/>
    <w:pPr>
      <w:spacing w:line="240" w:lineRule="auto"/>
    </w:pPr>
    <w:rPr>
      <w:sz w:val="20"/>
      <w:szCs w:val="20"/>
    </w:rPr>
  </w:style>
  <w:style w:type="character" w:customStyle="1" w:styleId="a5">
    <w:name w:val="Текст примечания Знак"/>
    <w:basedOn w:val="a0"/>
    <w:link w:val="a4"/>
    <w:uiPriority w:val="99"/>
    <w:semiHidden/>
    <w:rsid w:val="00B72218"/>
    <w:rPr>
      <w:sz w:val="20"/>
      <w:szCs w:val="20"/>
    </w:rPr>
  </w:style>
  <w:style w:type="paragraph" w:styleId="a6">
    <w:name w:val="annotation subject"/>
    <w:basedOn w:val="a4"/>
    <w:next w:val="a4"/>
    <w:link w:val="a7"/>
    <w:uiPriority w:val="99"/>
    <w:semiHidden/>
    <w:unhideWhenUsed/>
    <w:rsid w:val="00B72218"/>
    <w:rPr>
      <w:b/>
      <w:bCs/>
    </w:rPr>
  </w:style>
  <w:style w:type="character" w:customStyle="1" w:styleId="a7">
    <w:name w:val="Тема примечания Знак"/>
    <w:basedOn w:val="a5"/>
    <w:link w:val="a6"/>
    <w:uiPriority w:val="99"/>
    <w:semiHidden/>
    <w:rsid w:val="00B72218"/>
    <w:rPr>
      <w:b/>
      <w:bCs/>
      <w:sz w:val="20"/>
      <w:szCs w:val="20"/>
    </w:rPr>
  </w:style>
  <w:style w:type="paragraph" w:styleId="a8">
    <w:name w:val="Balloon Text"/>
    <w:basedOn w:val="a"/>
    <w:link w:val="a9"/>
    <w:uiPriority w:val="99"/>
    <w:semiHidden/>
    <w:unhideWhenUsed/>
    <w:rsid w:val="00B7221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2218"/>
    <w:rPr>
      <w:rFonts w:ascii="Segoe UI" w:hAnsi="Segoe UI" w:cs="Segoe UI"/>
      <w:sz w:val="18"/>
      <w:szCs w:val="18"/>
    </w:rPr>
  </w:style>
  <w:style w:type="paragraph" w:styleId="aa">
    <w:name w:val="Revision"/>
    <w:hidden/>
    <w:uiPriority w:val="99"/>
    <w:semiHidden/>
    <w:rsid w:val="00FB7BDE"/>
    <w:pPr>
      <w:spacing w:after="0" w:line="240" w:lineRule="auto"/>
    </w:pPr>
  </w:style>
  <w:style w:type="character" w:styleId="ab">
    <w:name w:val="Hyperlink"/>
    <w:basedOn w:val="a0"/>
    <w:uiPriority w:val="99"/>
    <w:unhideWhenUsed/>
    <w:rsid w:val="00B37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r.ru/analytics/microfinance/lombard/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Вышинская Наталья Александровна</dc:creator>
  <cp:keywords/>
  <dc:description/>
  <cp:lastModifiedBy>Вышинская Наталья Александровна</cp:lastModifiedBy>
  <cp:revision>11</cp:revision>
  <dcterms:created xsi:type="dcterms:W3CDTF">2023-07-28T08:01:00Z</dcterms:created>
  <dcterms:modified xsi:type="dcterms:W3CDTF">2023-08-03T12:08:00Z</dcterms:modified>
</cp:coreProperties>
</file>