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9A" w:rsidRDefault="00FC529A" w:rsidP="002F4D31">
      <w:pPr>
        <w:pStyle w:val="a3"/>
        <w:spacing w:after="0" w:line="360" w:lineRule="auto"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:rsidR="00B54DE8" w:rsidRPr="00666E12" w:rsidRDefault="00B54DE8" w:rsidP="002A0643">
      <w:pPr>
        <w:pStyle w:val="a3"/>
        <w:spacing w:after="0" w:line="360" w:lineRule="auto"/>
        <w:ind w:firstLine="709"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Годовая инфляция </w:t>
      </w:r>
      <w:r w:rsidR="008A327B">
        <w:rPr>
          <w:rFonts w:ascii="Trebuchet MS" w:eastAsia="Calibri" w:hAnsi="Trebuchet MS" w:cs="Times New Roman"/>
          <w:b/>
          <w:bCs/>
          <w:sz w:val="24"/>
          <w:szCs w:val="24"/>
        </w:rPr>
        <w:t>в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Тверской области</w:t>
      </w:r>
      <w:r w:rsidR="00222488">
        <w:rPr>
          <w:rFonts w:ascii="Trebuchet MS" w:eastAsia="Calibri" w:hAnsi="Trebuchet MS" w:cs="Times New Roman"/>
          <w:b/>
          <w:bCs/>
          <w:sz w:val="24"/>
          <w:szCs w:val="24"/>
        </w:rPr>
        <w:t xml:space="preserve"> -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8A327B">
        <w:rPr>
          <w:rFonts w:ascii="Trebuchet MS" w:eastAsia="Calibri" w:hAnsi="Trebuchet MS" w:cs="Times New Roman"/>
          <w:b/>
          <w:bCs/>
          <w:sz w:val="24"/>
          <w:szCs w:val="24"/>
        </w:rPr>
        <w:t>ниже общероссийской</w:t>
      </w:r>
    </w:p>
    <w:p w:rsidR="00666E12" w:rsidRDefault="00666E12" w:rsidP="002A0643">
      <w:pPr>
        <w:pStyle w:val="a3"/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</w:p>
    <w:p w:rsidR="00222488" w:rsidRDefault="00666E12" w:rsidP="00A8308C">
      <w:pPr>
        <w:pStyle w:val="a3"/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>
        <w:rPr>
          <w:rFonts w:ascii="Trebuchet MS" w:eastAsia="Calibri" w:hAnsi="Trebuchet MS" w:cs="Times New Roman"/>
          <w:bCs/>
          <w:sz w:val="24"/>
          <w:szCs w:val="24"/>
        </w:rPr>
        <w:t>Показатель годовой инфляции в Тверской области в мае составил</w:t>
      </w:r>
      <w:r w:rsidR="00A8308C" w:rsidRPr="00A8308C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="002A0643" w:rsidRPr="002A0643">
        <w:rPr>
          <w:rFonts w:ascii="Trebuchet MS" w:eastAsia="Calibri" w:hAnsi="Trebuchet MS" w:cs="Times New Roman"/>
          <w:bCs/>
          <w:sz w:val="24"/>
          <w:szCs w:val="24"/>
        </w:rPr>
        <w:t xml:space="preserve">1,02% после 1,31% в предыдущем месяце. </w:t>
      </w:r>
    </w:p>
    <w:p w:rsidR="00222488" w:rsidRPr="00A8308C" w:rsidRDefault="00222488" w:rsidP="00A8308C">
      <w:pPr>
        <w:pStyle w:val="a3"/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>
        <w:rPr>
          <w:rFonts w:ascii="Trebuchet MS" w:eastAsia="Calibri" w:hAnsi="Trebuchet MS" w:cs="Times New Roman"/>
          <w:bCs/>
          <w:sz w:val="24"/>
          <w:szCs w:val="24"/>
        </w:rPr>
        <w:t xml:space="preserve">Эти данные -  существенно ниже, чем в </w:t>
      </w:r>
      <w:r w:rsidRPr="00222488">
        <w:rPr>
          <w:rFonts w:ascii="Trebuchet MS" w:eastAsia="Calibri" w:hAnsi="Trebuchet MS" w:cs="Times New Roman"/>
          <w:bCs/>
          <w:sz w:val="24"/>
          <w:szCs w:val="24"/>
        </w:rPr>
        <w:t xml:space="preserve">среднем по стране.  </w:t>
      </w:r>
      <w:r>
        <w:rPr>
          <w:rFonts w:ascii="Trebuchet MS" w:eastAsia="Calibri" w:hAnsi="Trebuchet MS" w:cs="Times New Roman"/>
          <w:bCs/>
          <w:sz w:val="24"/>
          <w:szCs w:val="24"/>
        </w:rPr>
        <w:t>В</w:t>
      </w:r>
      <w:r w:rsidRPr="00222488">
        <w:rPr>
          <w:rFonts w:ascii="Trebuchet MS" w:eastAsia="Calibri" w:hAnsi="Trebuchet MS" w:cs="Times New Roman"/>
          <w:bCs/>
          <w:sz w:val="24"/>
          <w:szCs w:val="24"/>
        </w:rPr>
        <w:t xml:space="preserve"> России</w:t>
      </w:r>
      <w:r>
        <w:rPr>
          <w:rFonts w:ascii="Trebuchet MS" w:eastAsia="Calibri" w:hAnsi="Trebuchet MS" w:cs="Times New Roman"/>
          <w:bCs/>
          <w:sz w:val="24"/>
          <w:szCs w:val="24"/>
        </w:rPr>
        <w:t xml:space="preserve"> в целом в</w:t>
      </w:r>
      <w:r w:rsidR="002F4D31" w:rsidRPr="002F4D31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bCs/>
          <w:sz w:val="24"/>
          <w:szCs w:val="24"/>
        </w:rPr>
        <w:t xml:space="preserve">мае годовая инфляция </w:t>
      </w:r>
      <w:r w:rsidRPr="00222488">
        <w:rPr>
          <w:rFonts w:ascii="Trebuchet MS" w:eastAsia="Calibri" w:hAnsi="Trebuchet MS" w:cs="Times New Roman"/>
          <w:bCs/>
          <w:sz w:val="24"/>
          <w:szCs w:val="24"/>
        </w:rPr>
        <w:t>переш</w:t>
      </w:r>
      <w:r>
        <w:rPr>
          <w:rFonts w:ascii="Trebuchet MS" w:eastAsia="Calibri" w:hAnsi="Trebuchet MS" w:cs="Times New Roman"/>
          <w:bCs/>
          <w:sz w:val="24"/>
          <w:szCs w:val="24"/>
        </w:rPr>
        <w:t>ла</w:t>
      </w:r>
      <w:r w:rsidRPr="00222488">
        <w:rPr>
          <w:rFonts w:ascii="Trebuchet MS" w:eastAsia="Calibri" w:hAnsi="Trebuchet MS" w:cs="Times New Roman"/>
          <w:bCs/>
          <w:sz w:val="24"/>
          <w:szCs w:val="24"/>
        </w:rPr>
        <w:t xml:space="preserve"> к росту, увеличившись до 2,5% (месяцем ранее – 2,3%). По сравнению с предыдущим месяцем в годовом сопоставлении ускорился рост цен на услуги, подорожали непродовольственные товары. В то же время снижение стоимости продовольствия ускорилось. В среднем за три месяца (март – май 2023 г.) прирост цен составил 0,3%, что в годовом выражении эквивалентно 4,0%.</w:t>
      </w:r>
      <w:r w:rsidRPr="00A8308C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</w:p>
    <w:p w:rsidR="00EC3C56" w:rsidRPr="00A8308C" w:rsidRDefault="00222488" w:rsidP="00A8308C">
      <w:pPr>
        <w:pStyle w:val="a3"/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 w:rsidRPr="00222488">
        <w:rPr>
          <w:rFonts w:ascii="Trebuchet MS" w:eastAsia="Calibri" w:hAnsi="Trebuchet MS" w:cs="Times New Roman"/>
          <w:bCs/>
          <w:sz w:val="24"/>
          <w:szCs w:val="24"/>
        </w:rPr>
        <w:t xml:space="preserve">Основная причина </w:t>
      </w:r>
      <w:r w:rsidR="00A8308C">
        <w:rPr>
          <w:rFonts w:ascii="Trebuchet MS" w:eastAsia="Calibri" w:hAnsi="Trebuchet MS" w:cs="Times New Roman"/>
          <w:bCs/>
          <w:sz w:val="24"/>
          <w:szCs w:val="24"/>
        </w:rPr>
        <w:t>снижения годовой инфляции</w:t>
      </w:r>
      <w:r>
        <w:rPr>
          <w:rFonts w:ascii="Trebuchet MS" w:eastAsia="Calibri" w:hAnsi="Trebuchet MS" w:cs="Times New Roman"/>
          <w:bCs/>
          <w:sz w:val="24"/>
          <w:szCs w:val="24"/>
        </w:rPr>
        <w:t xml:space="preserve"> в Верхневолжье </w:t>
      </w:r>
      <w:r w:rsidRPr="00222488">
        <w:rPr>
          <w:rFonts w:ascii="Trebuchet MS" w:eastAsia="Calibri" w:hAnsi="Trebuchet MS" w:cs="Times New Roman"/>
          <w:bCs/>
          <w:sz w:val="24"/>
          <w:szCs w:val="24"/>
        </w:rPr>
        <w:t xml:space="preserve">- снижение издержек производства ряда продовольственных товаров и расширение </w:t>
      </w:r>
      <w:r w:rsidR="00A8308C">
        <w:rPr>
          <w:rFonts w:ascii="Trebuchet MS" w:eastAsia="Calibri" w:hAnsi="Trebuchet MS" w:cs="Times New Roman"/>
          <w:bCs/>
          <w:sz w:val="24"/>
          <w:szCs w:val="24"/>
        </w:rPr>
        <w:t xml:space="preserve">их </w:t>
      </w:r>
      <w:r w:rsidRPr="00222488">
        <w:rPr>
          <w:rFonts w:ascii="Trebuchet MS" w:eastAsia="Calibri" w:hAnsi="Trebuchet MS" w:cs="Times New Roman"/>
          <w:bCs/>
          <w:sz w:val="24"/>
          <w:szCs w:val="24"/>
        </w:rPr>
        <w:t>предложения.</w:t>
      </w:r>
      <w:r w:rsidR="002F4D31" w:rsidRPr="002F4D31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bCs/>
          <w:sz w:val="24"/>
          <w:szCs w:val="24"/>
        </w:rPr>
        <w:t>В</w:t>
      </w:r>
      <w:r w:rsidR="00EC3C56">
        <w:rPr>
          <w:rFonts w:ascii="Trebuchet MS" w:eastAsia="Calibri" w:hAnsi="Trebuchet MS" w:cs="Times New Roman"/>
          <w:bCs/>
          <w:sz w:val="24"/>
          <w:szCs w:val="24"/>
        </w:rPr>
        <w:t xml:space="preserve"> мае динамику цен на продовольствие в регионе определял хороший урожай овощей </w:t>
      </w:r>
      <w:r w:rsidR="00EC3C56" w:rsidRPr="00A8308C">
        <w:rPr>
          <w:rFonts w:ascii="Trebuchet MS" w:eastAsia="Calibri" w:hAnsi="Trebuchet MS" w:cs="Times New Roman"/>
          <w:bCs/>
          <w:sz w:val="24"/>
          <w:szCs w:val="24"/>
        </w:rPr>
        <w:t xml:space="preserve">закрытого грунта (помидоров и огурцов) в регионах-производителях, что привело к </w:t>
      </w:r>
      <w:r w:rsidR="008A327B" w:rsidRPr="00A8308C">
        <w:rPr>
          <w:rFonts w:ascii="Trebuchet MS" w:eastAsia="Calibri" w:hAnsi="Trebuchet MS" w:cs="Times New Roman"/>
          <w:bCs/>
          <w:sz w:val="24"/>
          <w:szCs w:val="24"/>
        </w:rPr>
        <w:t>корректировке их стоимости с учетом баланса спроса и предложения</w:t>
      </w:r>
      <w:r w:rsidR="00EC3C56" w:rsidRPr="00A8308C">
        <w:rPr>
          <w:rFonts w:ascii="Trebuchet MS" w:eastAsia="Calibri" w:hAnsi="Trebuchet MS" w:cs="Times New Roman"/>
          <w:bCs/>
          <w:sz w:val="24"/>
          <w:szCs w:val="24"/>
        </w:rPr>
        <w:t>.</w:t>
      </w:r>
    </w:p>
    <w:p w:rsidR="000D3CFB" w:rsidRPr="009A69C7" w:rsidRDefault="00957B4D" w:rsidP="000D3CFB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Животноводы смогли снизить расходы -</w:t>
      </w:r>
      <w:r w:rsidR="008A327B">
        <w:rPr>
          <w:rFonts w:ascii="Trebuchet MS" w:eastAsia="Calibri" w:hAnsi="Trebuchet MS" w:cs="Times New Roman"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sz w:val="24"/>
          <w:szCs w:val="24"/>
        </w:rPr>
        <w:t>подешевело</w:t>
      </w:r>
      <w:r w:rsidR="008A327B">
        <w:rPr>
          <w:rFonts w:ascii="Trebuchet MS" w:eastAsia="Calibri" w:hAnsi="Trebuchet MS" w:cs="Times New Roman"/>
          <w:sz w:val="24"/>
          <w:szCs w:val="24"/>
        </w:rPr>
        <w:t xml:space="preserve"> кормовое</w:t>
      </w:r>
      <w:r>
        <w:rPr>
          <w:rFonts w:ascii="Trebuchet MS" w:eastAsia="Calibri" w:hAnsi="Trebuchet MS" w:cs="Times New Roman"/>
          <w:sz w:val="24"/>
          <w:szCs w:val="24"/>
        </w:rPr>
        <w:t xml:space="preserve"> зерно</w:t>
      </w:r>
      <w:r w:rsidRPr="00957B4D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2A0643">
        <w:rPr>
          <w:rFonts w:ascii="Trebuchet MS" w:eastAsia="Calibri" w:hAnsi="Trebuchet MS" w:cs="Times New Roman"/>
          <w:sz w:val="24"/>
          <w:szCs w:val="24"/>
        </w:rPr>
        <w:t xml:space="preserve">из-за рекордного урожая </w:t>
      </w:r>
      <w:r w:rsidR="008A327B">
        <w:rPr>
          <w:rFonts w:ascii="Trebuchet MS" w:eastAsia="Calibri" w:hAnsi="Trebuchet MS" w:cs="Times New Roman"/>
          <w:sz w:val="24"/>
          <w:szCs w:val="24"/>
        </w:rPr>
        <w:t xml:space="preserve">прошлого года </w:t>
      </w:r>
      <w:r w:rsidRPr="002A0643">
        <w:rPr>
          <w:rFonts w:ascii="Trebuchet MS" w:eastAsia="Calibri" w:hAnsi="Trebuchet MS" w:cs="Times New Roman"/>
          <w:sz w:val="24"/>
          <w:szCs w:val="24"/>
        </w:rPr>
        <w:t>и помогли меры господдержки отрасли.</w:t>
      </w:r>
      <w:r w:rsidR="00B42CF7" w:rsidRPr="00B42CF7">
        <w:t xml:space="preserve"> </w:t>
      </w:r>
      <w:r w:rsidR="00B42CF7" w:rsidRPr="00B42CF7">
        <w:rPr>
          <w:rFonts w:ascii="Trebuchet MS" w:hAnsi="Trebuchet MS"/>
          <w:sz w:val="24"/>
          <w:szCs w:val="24"/>
        </w:rPr>
        <w:t xml:space="preserve">Это способствовало росту выпуска молочной продукции в целом по стране </w:t>
      </w:r>
      <w:bookmarkStart w:id="0" w:name="_GoBack"/>
      <w:bookmarkEnd w:id="0"/>
      <w:r w:rsidR="00B42CF7" w:rsidRPr="00B42CF7">
        <w:rPr>
          <w:rFonts w:ascii="Trebuchet MS" w:hAnsi="Trebuchet MS"/>
          <w:sz w:val="24"/>
          <w:szCs w:val="24"/>
        </w:rPr>
        <w:t>и в области. В результате годовой рост цен на нее замедлился.</w:t>
      </w:r>
      <w:r w:rsidR="000D3CFB" w:rsidRPr="00B42CF7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0D3CFB">
        <w:rPr>
          <w:rFonts w:ascii="Trebuchet MS" w:eastAsia="Calibri" w:hAnsi="Trebuchet MS" w:cs="Times New Roman"/>
          <w:sz w:val="24"/>
          <w:szCs w:val="24"/>
        </w:rPr>
        <w:t>Молоко, кисломолочные продукты, творожные сырки подешевели в сравнении с маем прошлого года, их предложение в рознице расширилось.</w:t>
      </w:r>
      <w:r w:rsidR="009A69C7" w:rsidRPr="009A69C7">
        <w:t xml:space="preserve"> </w:t>
      </w:r>
      <w:r w:rsidR="00F628F4">
        <w:rPr>
          <w:rFonts w:ascii="Trebuchet MS" w:hAnsi="Trebuchet MS"/>
          <w:sz w:val="24"/>
          <w:szCs w:val="24"/>
        </w:rPr>
        <w:t xml:space="preserve">Снижению цен </w:t>
      </w:r>
      <w:r w:rsidR="008A327B">
        <w:rPr>
          <w:rFonts w:ascii="Trebuchet MS" w:hAnsi="Trebuchet MS"/>
          <w:sz w:val="24"/>
          <w:szCs w:val="24"/>
        </w:rPr>
        <w:t xml:space="preserve">также </w:t>
      </w:r>
      <w:r w:rsidR="009A69C7">
        <w:rPr>
          <w:rFonts w:ascii="Trebuchet MS" w:hAnsi="Trebuchet MS"/>
          <w:sz w:val="24"/>
          <w:szCs w:val="24"/>
        </w:rPr>
        <w:t>способствовало</w:t>
      </w:r>
      <w:r w:rsidR="009A69C7" w:rsidRPr="009A69C7">
        <w:rPr>
          <w:rFonts w:ascii="Trebuchet MS" w:hAnsi="Trebuchet MS"/>
          <w:sz w:val="24"/>
          <w:szCs w:val="24"/>
        </w:rPr>
        <w:t xml:space="preserve"> наращивание производственных мощностей в этой отрасли.</w:t>
      </w:r>
    </w:p>
    <w:p w:rsidR="00604402" w:rsidRDefault="00604402" w:rsidP="002A0643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Потребитель</w:t>
      </w:r>
      <w:r w:rsidR="00A8308C">
        <w:rPr>
          <w:rFonts w:ascii="Trebuchet MS" w:eastAsia="Calibri" w:hAnsi="Trebuchet MS" w:cs="Times New Roman"/>
          <w:sz w:val="24"/>
          <w:szCs w:val="24"/>
        </w:rPr>
        <w:t>ска</w:t>
      </w:r>
      <w:r w:rsidR="00D767EC">
        <w:rPr>
          <w:rFonts w:ascii="Trebuchet MS" w:eastAsia="Calibri" w:hAnsi="Trebuchet MS" w:cs="Times New Roman"/>
          <w:sz w:val="24"/>
          <w:szCs w:val="24"/>
        </w:rPr>
        <w:t>я</w:t>
      </w:r>
      <w:r>
        <w:rPr>
          <w:rFonts w:ascii="Trebuchet MS" w:eastAsia="Calibri" w:hAnsi="Trebuchet MS" w:cs="Times New Roman"/>
          <w:sz w:val="24"/>
          <w:szCs w:val="24"/>
        </w:rPr>
        <w:t xml:space="preserve"> активность восстанавливается, расширяется предложение</w:t>
      </w:r>
      <w:r w:rsidR="00D767EC">
        <w:rPr>
          <w:rFonts w:ascii="Trebuchet MS" w:eastAsia="Calibri" w:hAnsi="Trebuchet MS" w:cs="Times New Roman"/>
          <w:sz w:val="24"/>
          <w:szCs w:val="24"/>
        </w:rPr>
        <w:t>,</w:t>
      </w:r>
      <w:r w:rsidR="008A327B">
        <w:rPr>
          <w:rFonts w:ascii="Trebuchet MS" w:eastAsia="Calibri" w:hAnsi="Trebuchet MS" w:cs="Times New Roman"/>
          <w:sz w:val="24"/>
          <w:szCs w:val="24"/>
        </w:rPr>
        <w:t xml:space="preserve"> в</w:t>
      </w:r>
      <w:r>
        <w:rPr>
          <w:rFonts w:ascii="Trebuchet MS" w:eastAsia="Calibri" w:hAnsi="Trebuchet MS" w:cs="Times New Roman"/>
          <w:sz w:val="24"/>
          <w:szCs w:val="24"/>
        </w:rPr>
        <w:t xml:space="preserve"> том числе за счет поставок в рамках параллельного импорта.</w:t>
      </w:r>
      <w:r w:rsidR="001F3C88">
        <w:rPr>
          <w:rFonts w:ascii="Trebuchet MS" w:eastAsia="Calibri" w:hAnsi="Trebuchet MS" w:cs="Times New Roman"/>
          <w:sz w:val="24"/>
          <w:szCs w:val="24"/>
        </w:rPr>
        <w:t xml:space="preserve"> </w:t>
      </w:r>
      <w:commentRangeStart w:id="1"/>
      <w:commentRangeStart w:id="2"/>
      <w:commentRangeStart w:id="3"/>
      <w:r w:rsidR="008A327B">
        <w:rPr>
          <w:rFonts w:ascii="Trebuchet MS" w:eastAsia="Calibri" w:hAnsi="Trebuchet MS" w:cs="Times New Roman"/>
          <w:sz w:val="24"/>
          <w:szCs w:val="24"/>
        </w:rPr>
        <w:t>Например, с</w:t>
      </w:r>
      <w:r w:rsidR="001F3C88">
        <w:rPr>
          <w:rFonts w:ascii="Trebuchet MS" w:eastAsia="Calibri" w:hAnsi="Trebuchet MS" w:cs="Times New Roman"/>
          <w:sz w:val="24"/>
          <w:szCs w:val="24"/>
        </w:rPr>
        <w:t xml:space="preserve">низились цены на смартфоны в годовом выражении. </w:t>
      </w:r>
      <w:commentRangeEnd w:id="1"/>
      <w:commentRangeEnd w:id="2"/>
      <w:commentRangeEnd w:id="3"/>
    </w:p>
    <w:p w:rsidR="002A0643" w:rsidRDefault="001F3C88" w:rsidP="001F3C88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«С ценами на услуги ситуация иная</w:t>
      </w:r>
      <w:r w:rsidR="008A327B">
        <w:rPr>
          <w:rFonts w:ascii="Trebuchet MS" w:eastAsia="Calibri" w:hAnsi="Trebuchet MS" w:cs="Times New Roman"/>
          <w:sz w:val="24"/>
          <w:szCs w:val="24"/>
        </w:rPr>
        <w:t>. В настоящее время</w:t>
      </w:r>
      <w:r>
        <w:rPr>
          <w:rFonts w:ascii="Trebuchet MS" w:eastAsia="Calibri" w:hAnsi="Trebuchet MS" w:cs="Times New Roman"/>
          <w:sz w:val="24"/>
          <w:szCs w:val="24"/>
        </w:rPr>
        <w:t xml:space="preserve"> увеличился </w:t>
      </w:r>
      <w:r w:rsidR="008A327B">
        <w:rPr>
          <w:rFonts w:ascii="Trebuchet MS" w:eastAsia="Calibri" w:hAnsi="Trebuchet MS" w:cs="Times New Roman"/>
          <w:sz w:val="24"/>
          <w:szCs w:val="24"/>
        </w:rPr>
        <w:t>с</w:t>
      </w:r>
      <w:r w:rsidR="002A0643" w:rsidRPr="002A0643">
        <w:rPr>
          <w:rFonts w:ascii="Trebuchet MS" w:eastAsia="Calibri" w:hAnsi="Trebuchet MS" w:cs="Times New Roman"/>
          <w:sz w:val="24"/>
          <w:szCs w:val="24"/>
        </w:rPr>
        <w:t>прос на отдых в России</w:t>
      </w:r>
      <w:r>
        <w:rPr>
          <w:rFonts w:ascii="Trebuchet MS" w:eastAsia="Calibri" w:hAnsi="Trebuchet MS" w:cs="Times New Roman"/>
          <w:sz w:val="24"/>
          <w:szCs w:val="24"/>
        </w:rPr>
        <w:t>, это</w:t>
      </w:r>
      <w:r w:rsidR="002A0643" w:rsidRPr="002A0643">
        <w:rPr>
          <w:rFonts w:ascii="Trebuchet MS" w:eastAsia="Calibri" w:hAnsi="Trebuchet MS" w:cs="Times New Roman"/>
          <w:sz w:val="24"/>
          <w:szCs w:val="24"/>
        </w:rPr>
        <w:t xml:space="preserve"> привел</w:t>
      </w:r>
      <w:r>
        <w:rPr>
          <w:rFonts w:ascii="Trebuchet MS" w:eastAsia="Calibri" w:hAnsi="Trebuchet MS" w:cs="Times New Roman"/>
          <w:sz w:val="24"/>
          <w:szCs w:val="24"/>
        </w:rPr>
        <w:t>о</w:t>
      </w:r>
      <w:r w:rsidR="002A0643" w:rsidRPr="002A0643">
        <w:rPr>
          <w:rFonts w:ascii="Trebuchet MS" w:eastAsia="Calibri" w:hAnsi="Trebuchet MS" w:cs="Times New Roman"/>
          <w:sz w:val="24"/>
          <w:szCs w:val="24"/>
        </w:rPr>
        <w:t xml:space="preserve"> к ускорению годового роста стоимости поездок на Черноморское побережье</w:t>
      </w:r>
      <w:r>
        <w:rPr>
          <w:rFonts w:ascii="Trebuchet MS" w:eastAsia="Calibri" w:hAnsi="Trebuchet MS" w:cs="Times New Roman"/>
          <w:sz w:val="24"/>
          <w:szCs w:val="24"/>
        </w:rPr>
        <w:t>, -</w:t>
      </w:r>
      <w:r w:rsidR="008A327B">
        <w:rPr>
          <w:rFonts w:ascii="Trebuchet MS" w:eastAsia="Calibri" w:hAnsi="Trebuchet MS" w:cs="Times New Roman"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sz w:val="24"/>
          <w:szCs w:val="24"/>
        </w:rPr>
        <w:t>отметил Владимир Чирков, эксперт тверского отделения Банка России.</w:t>
      </w:r>
      <w:r w:rsidR="002A0643" w:rsidRPr="002A0643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8A327B">
        <w:rPr>
          <w:rFonts w:ascii="Trebuchet MS" w:eastAsia="Calibri" w:hAnsi="Trebuchet MS" w:cs="Times New Roman"/>
          <w:sz w:val="24"/>
          <w:szCs w:val="24"/>
        </w:rPr>
        <w:t xml:space="preserve">-  </w:t>
      </w:r>
      <w:r w:rsidR="00222488">
        <w:rPr>
          <w:rFonts w:ascii="Trebuchet MS" w:eastAsia="Calibri" w:hAnsi="Trebuchet MS" w:cs="Times New Roman"/>
          <w:sz w:val="24"/>
          <w:szCs w:val="24"/>
        </w:rPr>
        <w:t>При этом</w:t>
      </w:r>
      <w:r w:rsidR="008A327B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222488" w:rsidRPr="00222488">
        <w:rPr>
          <w:rFonts w:ascii="Trebuchet MS" w:eastAsia="Calibri" w:hAnsi="Trebuchet MS" w:cs="Times New Roman"/>
          <w:sz w:val="24"/>
          <w:szCs w:val="24"/>
        </w:rPr>
        <w:t>увеличение спроса является мощным стимулом для роста предложения по всем направлениям туризма и</w:t>
      </w:r>
      <w:r w:rsidR="00222488">
        <w:rPr>
          <w:rFonts w:ascii="Trebuchet MS" w:eastAsia="Calibri" w:hAnsi="Trebuchet MS" w:cs="Times New Roman"/>
          <w:sz w:val="24"/>
          <w:szCs w:val="24"/>
        </w:rPr>
        <w:t xml:space="preserve"> положительно влияет</w:t>
      </w:r>
      <w:r w:rsidR="00222488" w:rsidRPr="00222488">
        <w:rPr>
          <w:rFonts w:ascii="Trebuchet MS" w:eastAsia="Calibri" w:hAnsi="Trebuchet MS" w:cs="Times New Roman"/>
          <w:sz w:val="24"/>
          <w:szCs w:val="24"/>
        </w:rPr>
        <w:t xml:space="preserve"> на смежные отрасли: общепи</w:t>
      </w:r>
      <w:r w:rsidR="00222488">
        <w:rPr>
          <w:rFonts w:ascii="Trebuchet MS" w:eastAsia="Calibri" w:hAnsi="Trebuchet MS" w:cs="Times New Roman"/>
          <w:sz w:val="24"/>
          <w:szCs w:val="24"/>
        </w:rPr>
        <w:t>т</w:t>
      </w:r>
      <w:r w:rsidR="00222488" w:rsidRPr="00222488">
        <w:rPr>
          <w:rFonts w:ascii="Trebuchet MS" w:eastAsia="Calibri" w:hAnsi="Trebuchet MS" w:cs="Times New Roman"/>
          <w:sz w:val="24"/>
          <w:szCs w:val="24"/>
        </w:rPr>
        <w:t xml:space="preserve">, </w:t>
      </w:r>
      <w:r w:rsidR="00222488">
        <w:rPr>
          <w:rFonts w:ascii="Trebuchet MS" w:eastAsia="Calibri" w:hAnsi="Trebuchet MS" w:cs="Times New Roman"/>
          <w:sz w:val="24"/>
          <w:szCs w:val="24"/>
        </w:rPr>
        <w:t>т</w:t>
      </w:r>
      <w:r w:rsidR="00222488" w:rsidRPr="00222488">
        <w:rPr>
          <w:rFonts w:ascii="Trebuchet MS" w:eastAsia="Calibri" w:hAnsi="Trebuchet MS" w:cs="Times New Roman"/>
          <w:sz w:val="24"/>
          <w:szCs w:val="24"/>
        </w:rPr>
        <w:t>ранспорт</w:t>
      </w:r>
      <w:r w:rsidR="00222488">
        <w:rPr>
          <w:rFonts w:ascii="Trebuchet MS" w:eastAsia="Calibri" w:hAnsi="Trebuchet MS" w:cs="Times New Roman"/>
          <w:sz w:val="24"/>
          <w:szCs w:val="24"/>
        </w:rPr>
        <w:t xml:space="preserve">, </w:t>
      </w:r>
      <w:r w:rsidR="00222488" w:rsidRPr="00222488">
        <w:rPr>
          <w:rFonts w:ascii="Trebuchet MS" w:eastAsia="Calibri" w:hAnsi="Trebuchet MS" w:cs="Times New Roman"/>
          <w:sz w:val="24"/>
          <w:szCs w:val="24"/>
        </w:rPr>
        <w:t>индустри</w:t>
      </w:r>
      <w:r w:rsidR="00222488">
        <w:rPr>
          <w:rFonts w:ascii="Trebuchet MS" w:eastAsia="Calibri" w:hAnsi="Trebuchet MS" w:cs="Times New Roman"/>
          <w:sz w:val="24"/>
          <w:szCs w:val="24"/>
        </w:rPr>
        <w:t>ю</w:t>
      </w:r>
      <w:r w:rsidR="00222488" w:rsidRPr="00222488">
        <w:rPr>
          <w:rFonts w:ascii="Trebuchet MS" w:eastAsia="Calibri" w:hAnsi="Trebuchet MS" w:cs="Times New Roman"/>
          <w:sz w:val="24"/>
          <w:szCs w:val="24"/>
        </w:rPr>
        <w:t xml:space="preserve"> развлечений</w:t>
      </w:r>
      <w:r w:rsidR="00222488">
        <w:rPr>
          <w:rFonts w:ascii="Trebuchet MS" w:eastAsia="Calibri" w:hAnsi="Trebuchet MS" w:cs="Times New Roman"/>
          <w:sz w:val="24"/>
          <w:szCs w:val="24"/>
        </w:rPr>
        <w:t>».</w:t>
      </w:r>
    </w:p>
    <w:p w:rsidR="00222488" w:rsidRPr="00222488" w:rsidRDefault="00222488" w:rsidP="00222488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222488">
        <w:rPr>
          <w:rFonts w:ascii="Trebuchet MS" w:hAnsi="Trebuchet MS"/>
          <w:sz w:val="24"/>
          <w:szCs w:val="24"/>
        </w:rPr>
        <w:lastRenderedPageBreak/>
        <w:t>Ценовое давление постепенно усиливается после периода сдержанного роста цен во второй половине 2022 года. По прогнозу Банка России, в базовом сценарии с учетом проводимой денежно-кредитной политики годовая инфляция составит 4,5 – 6,5% в 2023 г., а затем вернется к 4% в 2024 г. и будет находиться вблизи 4% в дальнейшем.</w:t>
      </w:r>
    </w:p>
    <w:p w:rsidR="0001555F" w:rsidRDefault="00222488" w:rsidP="00222488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</w:t>
      </w:r>
      <w:r w:rsidR="0001555F" w:rsidRPr="0001555F">
        <w:rPr>
          <w:rFonts w:ascii="Trebuchet MS" w:hAnsi="Trebuchet MS"/>
          <w:sz w:val="24"/>
          <w:szCs w:val="24"/>
        </w:rPr>
        <w:t>одробнее о причинах изменения цен в Тверской области можно узнать в </w:t>
      </w:r>
      <w:r w:rsidR="00B339A8">
        <w:rPr>
          <w:rFonts w:ascii="Trebuchet MS" w:hAnsi="Trebuchet MS"/>
          <w:sz w:val="24"/>
          <w:szCs w:val="24"/>
        </w:rPr>
        <w:t xml:space="preserve">аналитическом материале : </w:t>
      </w:r>
      <w:hyperlink r:id="rId4" w:history="1">
        <w:r w:rsidR="00B339A8" w:rsidRPr="00A76F56">
          <w:rPr>
            <w:rStyle w:val="a6"/>
            <w:rFonts w:ascii="Trebuchet MS" w:hAnsi="Trebuchet MS"/>
            <w:sz w:val="24"/>
            <w:szCs w:val="24"/>
          </w:rPr>
          <w:t>http://www.cbr.ru/press/reginfl/?id=30375</w:t>
        </w:r>
      </w:hyperlink>
    </w:p>
    <w:p w:rsidR="00B339A8" w:rsidRPr="0001555F" w:rsidRDefault="00B339A8" w:rsidP="00222488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2A0643" w:rsidRPr="0001555F" w:rsidRDefault="002A0643" w:rsidP="002A0643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F72995" w:rsidRPr="002A0643" w:rsidRDefault="00F72995" w:rsidP="002A0643">
      <w:pPr>
        <w:spacing w:after="0" w:line="360" w:lineRule="auto"/>
        <w:ind w:firstLine="709"/>
        <w:rPr>
          <w:rFonts w:ascii="Trebuchet MS" w:hAnsi="Trebuchet MS"/>
        </w:rPr>
      </w:pPr>
    </w:p>
    <w:sectPr w:rsidR="00F72995" w:rsidRPr="002A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4"/>
    <w:rsid w:val="0001555F"/>
    <w:rsid w:val="000A4286"/>
    <w:rsid w:val="000D3CFB"/>
    <w:rsid w:val="001F3C88"/>
    <w:rsid w:val="00222488"/>
    <w:rsid w:val="00273E08"/>
    <w:rsid w:val="002A0643"/>
    <w:rsid w:val="002F4D31"/>
    <w:rsid w:val="003B2D25"/>
    <w:rsid w:val="004F6BFD"/>
    <w:rsid w:val="00547DB4"/>
    <w:rsid w:val="00601283"/>
    <w:rsid w:val="00604402"/>
    <w:rsid w:val="00666E12"/>
    <w:rsid w:val="008A327B"/>
    <w:rsid w:val="00957B4D"/>
    <w:rsid w:val="009A69C7"/>
    <w:rsid w:val="00A8308C"/>
    <w:rsid w:val="00AF6838"/>
    <w:rsid w:val="00B339A8"/>
    <w:rsid w:val="00B42CF7"/>
    <w:rsid w:val="00B54DE8"/>
    <w:rsid w:val="00BB7E55"/>
    <w:rsid w:val="00CE42A3"/>
    <w:rsid w:val="00D767EC"/>
    <w:rsid w:val="00E47F51"/>
    <w:rsid w:val="00E74053"/>
    <w:rsid w:val="00EC3C56"/>
    <w:rsid w:val="00F628F4"/>
    <w:rsid w:val="00F72995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6A10"/>
  <w15:chartTrackingRefBased/>
  <w15:docId w15:val="{E4B0BAF9-1E52-47A8-AC36-4998121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2A0643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A0643"/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47F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55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24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B2D25"/>
    <w:rPr>
      <w:sz w:val="16"/>
      <w:szCs w:val="16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3B2D25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B2D2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01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3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dcterms:created xsi:type="dcterms:W3CDTF">2023-06-19T08:50:00Z</dcterms:created>
  <dcterms:modified xsi:type="dcterms:W3CDTF">2023-06-19T09:12:00Z</dcterms:modified>
</cp:coreProperties>
</file>