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B64CB8" w:rsidP="00676489">
      <w:pPr>
        <w:spacing w:after="0" w:line="240" w:lineRule="auto"/>
        <w:ind w:right="-143" w:firstLine="0"/>
      </w:pPr>
      <w:r>
        <w:t>30.03.2023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73947">
        <w:rPr>
          <w:b/>
        </w:rPr>
        <w:t xml:space="preserve">        </w:t>
      </w:r>
      <w:r>
        <w:rPr>
          <w:b/>
        </w:rPr>
        <w:t xml:space="preserve"> 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364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</w:t>
      </w:r>
      <w:bookmarkStart w:id="0" w:name="_GoBack"/>
      <w:bookmarkEnd w:id="0"/>
      <w:r w:rsidRPr="000D6891">
        <w:rPr>
          <w:b/>
          <w:sz w:val="24"/>
          <w:szCs w:val="24"/>
        </w:rPr>
        <w:t>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2924D2">
        <w:rPr>
          <w:b/>
          <w:sz w:val="24"/>
          <w:szCs w:val="24"/>
        </w:rPr>
        <w:t>Луковниковской</w:t>
      </w:r>
      <w:proofErr w:type="spellEnd"/>
      <w:r w:rsidR="00FA7DA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>В целях исполнения требований Федерального закона от 05.04.2013 № 44-ФЗ</w:t>
      </w:r>
      <w:r w:rsidR="00D73947">
        <w:rPr>
          <w:color w:val="auto"/>
          <w:sz w:val="24"/>
          <w:szCs w:val="24"/>
        </w:rPr>
        <w:t xml:space="preserve">                       </w:t>
      </w:r>
      <w:r w:rsidRPr="00805A9F">
        <w:rPr>
          <w:color w:val="auto"/>
          <w:sz w:val="24"/>
          <w:szCs w:val="24"/>
        </w:rPr>
        <w:t xml:space="preserve"> </w:t>
      </w:r>
      <w:r w:rsidR="00D73947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7394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D73947">
        <w:rPr>
          <w:color w:val="auto"/>
          <w:sz w:val="24"/>
          <w:szCs w:val="24"/>
        </w:rPr>
        <w:t xml:space="preserve">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924D2">
        <w:rPr>
          <w:sz w:val="24"/>
          <w:szCs w:val="24"/>
        </w:rPr>
        <w:t>91 666,65</w:t>
      </w:r>
      <w:r w:rsidRPr="00805A9F">
        <w:rPr>
          <w:sz w:val="24"/>
          <w:szCs w:val="24"/>
        </w:rPr>
        <w:t xml:space="preserve"> (</w:t>
      </w:r>
      <w:r w:rsidR="002924D2">
        <w:rPr>
          <w:sz w:val="24"/>
          <w:szCs w:val="24"/>
        </w:rPr>
        <w:t>девяносто одна тысяча шестьсот шестьдесят шесть</w:t>
      </w:r>
      <w:r w:rsidR="00B13441" w:rsidRPr="00805A9F">
        <w:rPr>
          <w:sz w:val="24"/>
          <w:szCs w:val="24"/>
        </w:rPr>
        <w:t>) рубл</w:t>
      </w:r>
      <w:r w:rsidR="002924D2">
        <w:rPr>
          <w:sz w:val="24"/>
          <w:szCs w:val="24"/>
        </w:rPr>
        <w:t>ей 65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32418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C052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553CF" w:rsidRPr="00D73947" w:rsidRDefault="00816532" w:rsidP="00D73947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</w:t>
      </w:r>
      <w:r w:rsidR="00D73947">
        <w:rPr>
          <w:sz w:val="24"/>
          <w:szCs w:val="24"/>
        </w:rPr>
        <w:t xml:space="preserve">          </w:t>
      </w:r>
      <w:r w:rsidRPr="00805A9F">
        <w:rPr>
          <w:sz w:val="24"/>
          <w:szCs w:val="24"/>
        </w:rPr>
        <w:t xml:space="preserve">   </w:t>
      </w:r>
      <w:r w:rsidR="00AC0522">
        <w:rPr>
          <w:sz w:val="24"/>
          <w:szCs w:val="24"/>
        </w:rPr>
        <w:t xml:space="preserve">О.Г. </w:t>
      </w:r>
      <w:proofErr w:type="spellStart"/>
      <w:r w:rsidR="00AC0522">
        <w:rPr>
          <w:sz w:val="24"/>
          <w:szCs w:val="24"/>
        </w:rPr>
        <w:t>Лупик</w:t>
      </w:r>
      <w:proofErr w:type="spellEnd"/>
    </w:p>
    <w:sectPr w:rsidR="006553CF" w:rsidRPr="00D73947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45B40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24D2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464A8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D17D9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4CB8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3947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394F-6732-4E77-9B6B-ECB8ED99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144</cp:revision>
  <cp:lastPrinted>2023-04-03T07:38:00Z</cp:lastPrinted>
  <dcterms:created xsi:type="dcterms:W3CDTF">2022-12-21T13:14:00Z</dcterms:created>
  <dcterms:modified xsi:type="dcterms:W3CDTF">2023-04-05T07:56:00Z</dcterms:modified>
</cp:coreProperties>
</file>