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99" w:rsidRPr="00972B99" w:rsidRDefault="00972B99" w:rsidP="00D471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7FA9" w:rsidRPr="006C612E" w:rsidRDefault="00307FA9" w:rsidP="00307FA9">
      <w:pPr>
        <w:rPr>
          <w:b/>
        </w:rPr>
      </w:pPr>
    </w:p>
    <w:p w:rsidR="00307FA9" w:rsidRPr="006C612E" w:rsidRDefault="00307FA9" w:rsidP="006C61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C612E">
        <w:rPr>
          <w:rFonts w:ascii="Arial" w:hAnsi="Arial" w:cs="Arial"/>
          <w:b/>
          <w:sz w:val="24"/>
          <w:szCs w:val="24"/>
        </w:rPr>
        <w:t>Тверитяне</w:t>
      </w:r>
      <w:proofErr w:type="spellEnd"/>
      <w:r w:rsidRPr="006C612E">
        <w:rPr>
          <w:rFonts w:ascii="Arial" w:hAnsi="Arial" w:cs="Arial"/>
          <w:b/>
          <w:sz w:val="24"/>
          <w:szCs w:val="24"/>
        </w:rPr>
        <w:t xml:space="preserve"> в среднем занимают в ломбарде около 7,5 тысяч рублей </w:t>
      </w:r>
    </w:p>
    <w:p w:rsidR="00307FA9" w:rsidRPr="006C612E" w:rsidRDefault="00307FA9" w:rsidP="006C61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612E">
        <w:rPr>
          <w:rFonts w:ascii="Arial" w:hAnsi="Arial" w:cs="Arial"/>
          <w:b/>
          <w:sz w:val="24"/>
          <w:szCs w:val="24"/>
        </w:rPr>
        <w:t> </w:t>
      </w:r>
    </w:p>
    <w:p w:rsidR="00307FA9" w:rsidRPr="006C612E" w:rsidRDefault="00307FA9" w:rsidP="006C61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12E">
        <w:rPr>
          <w:rFonts w:ascii="Arial" w:hAnsi="Arial" w:cs="Arial"/>
          <w:sz w:val="24"/>
          <w:szCs w:val="24"/>
        </w:rPr>
        <w:t>За 9 месяцев прошлого года ломбарды, зарегистрированные в Тверской области, выдали более 35 тысяч 236 займов на общую сумму 267 млн 690 тыс</w:t>
      </w:r>
      <w:r w:rsidR="000D34E4">
        <w:rPr>
          <w:rFonts w:ascii="Arial" w:hAnsi="Arial" w:cs="Arial"/>
          <w:sz w:val="24"/>
          <w:szCs w:val="24"/>
        </w:rPr>
        <w:t>яч</w:t>
      </w:r>
      <w:r w:rsidR="000D34E4" w:rsidRPr="006C612E">
        <w:rPr>
          <w:rFonts w:ascii="Arial" w:hAnsi="Arial" w:cs="Arial"/>
          <w:sz w:val="24"/>
          <w:szCs w:val="24"/>
        </w:rPr>
        <w:t xml:space="preserve"> </w:t>
      </w:r>
      <w:r w:rsidRPr="006C612E">
        <w:rPr>
          <w:rFonts w:ascii="Arial" w:hAnsi="Arial" w:cs="Arial"/>
          <w:sz w:val="24"/>
          <w:szCs w:val="24"/>
        </w:rPr>
        <w:t>рублей. Размер среднего займа составил около 7,5 тысяч рублей.</w:t>
      </w:r>
    </w:p>
    <w:p w:rsidR="00307FA9" w:rsidRPr="006C612E" w:rsidRDefault="000D34E4" w:rsidP="006C61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4107">
        <w:rPr>
          <w:rFonts w:ascii="Arial" w:hAnsi="Arial" w:cs="Arial"/>
          <w:sz w:val="24"/>
          <w:szCs w:val="24"/>
        </w:rPr>
        <w:t>”</w:t>
      </w:r>
      <w:r w:rsidR="00307FA9" w:rsidRPr="006C612E">
        <w:rPr>
          <w:rFonts w:ascii="Arial" w:hAnsi="Arial" w:cs="Arial"/>
          <w:sz w:val="24"/>
          <w:szCs w:val="24"/>
        </w:rPr>
        <w:t>На</w:t>
      </w:r>
      <w:proofErr w:type="gramEnd"/>
      <w:r w:rsidR="00307FA9" w:rsidRPr="006C612E">
        <w:rPr>
          <w:rFonts w:ascii="Arial" w:hAnsi="Arial" w:cs="Arial"/>
          <w:sz w:val="24"/>
          <w:szCs w:val="24"/>
        </w:rPr>
        <w:t xml:space="preserve"> территории нашей области зарегистрировано 13 ломбардов, которые выдают займы под залог различного движимого имущества</w:t>
      </w:r>
      <w:r>
        <w:rPr>
          <w:rFonts w:ascii="Arial" w:hAnsi="Arial" w:cs="Arial"/>
          <w:sz w:val="24"/>
          <w:szCs w:val="24"/>
        </w:rPr>
        <w:t>,</w:t>
      </w:r>
      <w:r w:rsidR="00307FA9" w:rsidRPr="006C612E">
        <w:rPr>
          <w:rFonts w:ascii="Arial" w:hAnsi="Arial" w:cs="Arial"/>
          <w:sz w:val="24"/>
          <w:szCs w:val="24"/>
        </w:rPr>
        <w:t xml:space="preserve"> от ювелирных изделий до автомобилей. Самое важное — до обращения проверить, легально ли работает выбранная вами организация. Это можно сделать на сайте Банка России в разделе «Проверить финансовую организацию»</w:t>
      </w:r>
      <w:r w:rsidRPr="00286F10">
        <w:rPr>
          <w:rFonts w:ascii="Arial" w:hAnsi="Arial" w:cs="Arial"/>
          <w:sz w:val="24"/>
          <w:szCs w:val="24"/>
        </w:rPr>
        <w:t>”</w:t>
      </w:r>
      <w:r w:rsidR="00307FA9" w:rsidRPr="006C612E">
        <w:rPr>
          <w:rFonts w:ascii="Arial" w:hAnsi="Arial" w:cs="Arial"/>
          <w:sz w:val="24"/>
          <w:szCs w:val="24"/>
        </w:rPr>
        <w:t>, — рассказала Ольга Добрякова, заведующая сектором визуального контро</w:t>
      </w:r>
      <w:bookmarkStart w:id="0" w:name="_GoBack"/>
      <w:bookmarkEnd w:id="0"/>
      <w:r w:rsidR="00307FA9" w:rsidRPr="006C612E">
        <w:rPr>
          <w:rFonts w:ascii="Arial" w:hAnsi="Arial" w:cs="Arial"/>
          <w:sz w:val="24"/>
          <w:szCs w:val="24"/>
        </w:rPr>
        <w:t>ля отдела безопасности Отделения Тверь Банка России.</w:t>
      </w:r>
    </w:p>
    <w:p w:rsidR="00307FA9" w:rsidRPr="006C612E" w:rsidRDefault="00307FA9" w:rsidP="006C61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12E">
        <w:rPr>
          <w:rFonts w:ascii="Arial" w:hAnsi="Arial" w:cs="Arial"/>
          <w:sz w:val="24"/>
          <w:szCs w:val="24"/>
        </w:rPr>
        <w:t>Помните, что ломбарды должны начислять проценты только со следующего дня после предоставления займа. Если вы поняли, что ваши права нарушены, необходимо обратиться в интернет-приемную Банка России.</w:t>
      </w:r>
    </w:p>
    <w:p w:rsidR="00F857DB" w:rsidRPr="006C612E" w:rsidRDefault="00F857DB" w:rsidP="006C61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857DB" w:rsidRPr="006C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F"/>
    <w:rsid w:val="000D34E4"/>
    <w:rsid w:val="001674FC"/>
    <w:rsid w:val="00286F10"/>
    <w:rsid w:val="00307FA9"/>
    <w:rsid w:val="006C612E"/>
    <w:rsid w:val="00873BC1"/>
    <w:rsid w:val="008E7C4F"/>
    <w:rsid w:val="00972B99"/>
    <w:rsid w:val="00D471FF"/>
    <w:rsid w:val="00E84107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672D-EF96-4380-BBE8-CD39E798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12</cp:revision>
  <dcterms:created xsi:type="dcterms:W3CDTF">2023-01-20T08:53:00Z</dcterms:created>
  <dcterms:modified xsi:type="dcterms:W3CDTF">2023-02-03T08:01:00Z</dcterms:modified>
</cp:coreProperties>
</file>