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CD97B" w14:textId="77777777" w:rsidR="00CE2D21" w:rsidRPr="00CE2D21" w:rsidRDefault="00CE2D21" w:rsidP="00CE2D2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2D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полгода </w:t>
      </w:r>
      <w:proofErr w:type="spellStart"/>
      <w:r w:rsidRPr="00CE2D21">
        <w:rPr>
          <w:rFonts w:ascii="Arial" w:eastAsia="Times New Roman" w:hAnsi="Arial" w:cs="Arial"/>
          <w:b/>
          <w:sz w:val="24"/>
          <w:szCs w:val="24"/>
          <w:lang w:eastAsia="ru-RU"/>
        </w:rPr>
        <w:t>тверичане</w:t>
      </w:r>
      <w:proofErr w:type="spellEnd"/>
      <w:r w:rsidRPr="00CE2D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взяли </w:t>
      </w:r>
      <w:r w:rsidR="005869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кредитов </w:t>
      </w:r>
      <w:r w:rsidRPr="00CE2D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более </w:t>
      </w:r>
      <w:r w:rsidR="005869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чем на </w:t>
      </w:r>
      <w:r w:rsidRPr="00CE2D21">
        <w:rPr>
          <w:rFonts w:ascii="Arial" w:eastAsia="Times New Roman" w:hAnsi="Arial" w:cs="Arial"/>
          <w:b/>
          <w:sz w:val="24"/>
          <w:szCs w:val="24"/>
          <w:lang w:eastAsia="ru-RU"/>
        </w:rPr>
        <w:t>50 млрд рублей</w:t>
      </w:r>
    </w:p>
    <w:p w14:paraId="47802384" w14:textId="77777777" w:rsidR="00CE2D21" w:rsidRDefault="00CE2D21" w:rsidP="00DA54B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DF6502" w14:textId="5046B224" w:rsidR="00803E24" w:rsidRPr="00DA54BB" w:rsidRDefault="00803E24" w:rsidP="00803E2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первом полугодии этого года </w:t>
      </w:r>
      <w:r w:rsidR="00ED3FBB" w:rsidRPr="00DA54BB">
        <w:rPr>
          <w:rFonts w:ascii="Arial" w:eastAsia="Times New Roman" w:hAnsi="Arial" w:cs="Arial"/>
          <w:sz w:val="24"/>
          <w:szCs w:val="24"/>
          <w:lang w:eastAsia="ru-RU"/>
        </w:rPr>
        <w:t xml:space="preserve">жителям </w:t>
      </w:r>
      <w:r w:rsidR="005869DD">
        <w:rPr>
          <w:rFonts w:ascii="Arial" w:eastAsia="Times New Roman" w:hAnsi="Arial" w:cs="Arial"/>
          <w:sz w:val="24"/>
          <w:szCs w:val="24"/>
          <w:lang w:eastAsia="ru-RU"/>
        </w:rPr>
        <w:t xml:space="preserve">Тверской области </w:t>
      </w:r>
      <w:r w:rsidR="00ED3FBB" w:rsidRPr="00DA54BB">
        <w:rPr>
          <w:rFonts w:ascii="Arial" w:eastAsia="Times New Roman" w:hAnsi="Arial" w:cs="Arial"/>
          <w:sz w:val="24"/>
          <w:szCs w:val="24"/>
          <w:lang w:eastAsia="ru-RU"/>
        </w:rPr>
        <w:t>выдано кр</w:t>
      </w:r>
      <w:r w:rsidR="00E02135" w:rsidRPr="00DA54BB">
        <w:rPr>
          <w:rFonts w:ascii="Arial" w:eastAsia="Times New Roman" w:hAnsi="Arial" w:cs="Arial"/>
          <w:sz w:val="24"/>
          <w:szCs w:val="24"/>
          <w:lang w:eastAsia="ru-RU"/>
        </w:rPr>
        <w:t xml:space="preserve">едитов на общую сумму </w:t>
      </w:r>
      <w:r w:rsidR="00D813CD" w:rsidRPr="00DA54BB">
        <w:rPr>
          <w:rFonts w:ascii="Arial" w:eastAsia="Times New Roman" w:hAnsi="Arial" w:cs="Arial"/>
          <w:sz w:val="24"/>
          <w:szCs w:val="24"/>
          <w:lang w:eastAsia="ru-RU"/>
        </w:rPr>
        <w:t xml:space="preserve">более 50 </w:t>
      </w:r>
      <w:r w:rsidR="00ED3FBB" w:rsidRPr="00DA54BB">
        <w:rPr>
          <w:rFonts w:ascii="Arial" w:eastAsia="Times New Roman" w:hAnsi="Arial" w:cs="Arial"/>
          <w:sz w:val="24"/>
          <w:szCs w:val="24"/>
          <w:lang w:eastAsia="ru-RU"/>
        </w:rPr>
        <w:t xml:space="preserve">млрд рублей.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Весной </w:t>
      </w:r>
      <w:r w:rsidRPr="00DA54BB">
        <w:rPr>
          <w:rFonts w:ascii="Arial" w:eastAsia="Times New Roman" w:hAnsi="Arial" w:cs="Arial"/>
          <w:sz w:val="24"/>
          <w:szCs w:val="24"/>
          <w:lang w:eastAsia="ru-RU"/>
        </w:rPr>
        <w:t>наблюдалось снижение объемов кредитования, а в июне отмечена положительная динамика.</w:t>
      </w:r>
      <w:r w:rsidR="00D03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9DD">
        <w:rPr>
          <w:rFonts w:ascii="Arial" w:eastAsia="Times New Roman" w:hAnsi="Arial" w:cs="Arial"/>
          <w:sz w:val="24"/>
          <w:szCs w:val="24"/>
          <w:lang w:eastAsia="ru-RU"/>
        </w:rPr>
        <w:t xml:space="preserve">Совокупный кредитный портфель к 1 июля текущего года </w:t>
      </w:r>
      <w:r w:rsidRPr="00DA54BB">
        <w:rPr>
          <w:rFonts w:ascii="Arial" w:eastAsia="Times New Roman" w:hAnsi="Arial" w:cs="Arial"/>
          <w:sz w:val="24"/>
          <w:szCs w:val="24"/>
          <w:lang w:eastAsia="ru-RU"/>
        </w:rPr>
        <w:t>составил 186,3 млрд руб</w:t>
      </w:r>
      <w:r w:rsidR="005869DD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A54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A32C057" w14:textId="1DE34064" w:rsidR="00803E24" w:rsidRDefault="00DB7D4A" w:rsidP="00803E2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69DD">
        <w:rPr>
          <w:rFonts w:ascii="Arial" w:eastAsia="Times New Roman" w:hAnsi="Arial" w:cs="Arial"/>
          <w:sz w:val="24"/>
          <w:szCs w:val="24"/>
          <w:lang w:eastAsia="ru-RU"/>
        </w:rPr>
        <w:t xml:space="preserve"> началу лета</w:t>
      </w:r>
      <w:r w:rsidR="00803E24" w:rsidRPr="00DA5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69DD">
        <w:rPr>
          <w:rFonts w:ascii="Arial" w:eastAsia="Times New Roman" w:hAnsi="Arial" w:cs="Arial"/>
          <w:sz w:val="24"/>
          <w:szCs w:val="24"/>
          <w:lang w:eastAsia="ru-RU"/>
        </w:rPr>
        <w:t xml:space="preserve">в Тверской области </w:t>
      </w:r>
      <w:r w:rsidR="00803E24" w:rsidRPr="00DA54BB">
        <w:rPr>
          <w:rFonts w:ascii="Arial" w:eastAsia="Times New Roman" w:hAnsi="Arial" w:cs="Arial"/>
          <w:sz w:val="24"/>
          <w:szCs w:val="24"/>
          <w:lang w:eastAsia="ru-RU"/>
        </w:rPr>
        <w:t xml:space="preserve">выросли объемы выдачи ипотеки, которая составляет половину розничного кредитного портфеля. </w:t>
      </w:r>
      <w:r w:rsidR="005869D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03E24" w:rsidRPr="00DA54BB">
        <w:rPr>
          <w:rFonts w:ascii="Arial" w:eastAsia="Times New Roman" w:hAnsi="Arial" w:cs="Arial"/>
          <w:sz w:val="24"/>
          <w:szCs w:val="24"/>
          <w:lang w:eastAsia="ru-RU"/>
        </w:rPr>
        <w:t>апреле и мае выдачи жилищных кредитов сократились по</w:t>
      </w:r>
      <w:r w:rsidR="005869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3E24" w:rsidRPr="00DA54BB">
        <w:rPr>
          <w:rFonts w:ascii="Arial" w:eastAsia="Times New Roman" w:hAnsi="Arial" w:cs="Arial"/>
          <w:sz w:val="24"/>
          <w:szCs w:val="24"/>
          <w:lang w:eastAsia="ru-RU"/>
        </w:rPr>
        <w:t xml:space="preserve">сравнению с мартовскими объемами. </w:t>
      </w:r>
      <w:r w:rsidR="005869DD">
        <w:rPr>
          <w:rFonts w:ascii="Arial" w:eastAsia="Times New Roman" w:hAnsi="Arial" w:cs="Arial"/>
          <w:sz w:val="24"/>
          <w:szCs w:val="24"/>
          <w:lang w:eastAsia="ru-RU"/>
        </w:rPr>
        <w:t xml:space="preserve">Но уже </w:t>
      </w:r>
      <w:r w:rsidR="005869DD" w:rsidRPr="0075360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429D5" w:rsidRPr="0075360A">
        <w:rPr>
          <w:rFonts w:ascii="Arial" w:eastAsia="Times New Roman" w:hAnsi="Arial" w:cs="Arial"/>
          <w:sz w:val="24"/>
          <w:szCs w:val="24"/>
          <w:lang w:eastAsia="ru-RU"/>
        </w:rPr>
        <w:t>начале лета</w:t>
      </w:r>
      <w:r w:rsidR="005869DD">
        <w:rPr>
          <w:rFonts w:ascii="Arial" w:eastAsia="Times New Roman" w:hAnsi="Arial" w:cs="Arial"/>
          <w:sz w:val="24"/>
          <w:szCs w:val="24"/>
          <w:lang w:eastAsia="ru-RU"/>
        </w:rPr>
        <w:t xml:space="preserve"> спрос на них начал восстанавливаться: </w:t>
      </w:r>
      <w:r w:rsidR="00803E24" w:rsidRPr="00DA54BB">
        <w:rPr>
          <w:rFonts w:ascii="Arial" w:eastAsia="Times New Roman" w:hAnsi="Arial" w:cs="Arial"/>
          <w:sz w:val="24"/>
          <w:szCs w:val="24"/>
          <w:lang w:eastAsia="ru-RU"/>
        </w:rPr>
        <w:t xml:space="preserve">жителям региона выдано 1,5 млрд </w:t>
      </w:r>
      <w:r w:rsidR="005869DD">
        <w:rPr>
          <w:rFonts w:ascii="Arial" w:eastAsia="Times New Roman" w:hAnsi="Arial" w:cs="Arial"/>
          <w:sz w:val="24"/>
          <w:szCs w:val="24"/>
          <w:lang w:eastAsia="ru-RU"/>
        </w:rPr>
        <w:t xml:space="preserve">рублей </w:t>
      </w:r>
      <w:r w:rsidR="00803E24" w:rsidRPr="00DA54BB">
        <w:rPr>
          <w:rFonts w:ascii="Arial" w:eastAsia="Times New Roman" w:hAnsi="Arial" w:cs="Arial"/>
          <w:sz w:val="24"/>
          <w:szCs w:val="24"/>
          <w:lang w:eastAsia="ru-RU"/>
        </w:rPr>
        <w:t>заемных средств на покупку жилья – почти в два раза больше, чем месяцем ранее. За полгода жители получили 12,2 млрд рублей на покупку жилья в ипотеку</w:t>
      </w:r>
      <w:r w:rsidR="00D036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8098F6F" w14:textId="2004FEFE" w:rsidR="005869DD" w:rsidRPr="00803E24" w:rsidRDefault="005869DD" w:rsidP="00803E2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69DD">
        <w:rPr>
          <w:rFonts w:ascii="Arial" w:eastAsia="Times New Roman" w:hAnsi="Arial" w:cs="Arial"/>
          <w:sz w:val="24"/>
          <w:szCs w:val="24"/>
          <w:lang w:eastAsia="ru-RU"/>
        </w:rPr>
        <w:t>«Потребительские кредиты жители нашего региона чаще всего берут на ремонт жилья. Далее по популярности идут кредитные карты»,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69DD">
        <w:rPr>
          <w:rFonts w:ascii="Arial" w:eastAsia="Times New Roman" w:hAnsi="Arial" w:cs="Arial"/>
          <w:sz w:val="24"/>
          <w:szCs w:val="24"/>
          <w:lang w:eastAsia="ru-RU"/>
        </w:rPr>
        <w:t>отмечает Владимир Чирков, заместитель управляющего Отделения Тверь Банка России.</w:t>
      </w:r>
    </w:p>
    <w:p w14:paraId="21D0A09E" w14:textId="77777777" w:rsidR="00803E24" w:rsidRDefault="00803E24" w:rsidP="00803E2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6DF507" w14:textId="77777777" w:rsidR="008C60E6" w:rsidRDefault="008C60E6" w:rsidP="008C6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Читайте новости тверского Отделения Банка России: </w:t>
      </w:r>
      <w:hyperlink r:id="rId4" w:history="1">
        <w:r>
          <w:rPr>
            <w:rStyle w:val="ab"/>
            <w:rFonts w:ascii="Arial" w:hAnsi="Arial" w:cs="Arial"/>
            <w:sz w:val="24"/>
            <w:szCs w:val="24"/>
          </w:rPr>
          <w:t>http://www.cbr.ru/tver/news/</w:t>
        </w:r>
      </w:hyperlink>
    </w:p>
    <w:p w14:paraId="5BAE9AA6" w14:textId="77777777" w:rsidR="00803E24" w:rsidRPr="00675699" w:rsidRDefault="00803E24" w:rsidP="00803E24">
      <w:pPr>
        <w:spacing w:after="0"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14:paraId="546FB68F" w14:textId="77777777" w:rsidR="00803E24" w:rsidRDefault="00803E24" w:rsidP="00DA54B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BB6723" w14:textId="77777777" w:rsidR="00803E24" w:rsidRDefault="00803E24" w:rsidP="00DA54B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7085BB" w14:textId="77777777" w:rsidR="00D813CD" w:rsidRPr="00DA54BB" w:rsidRDefault="00D813CD" w:rsidP="00DA54B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4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D813CD" w:rsidRPr="00DA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E6"/>
    <w:rsid w:val="001510A2"/>
    <w:rsid w:val="00302FC5"/>
    <w:rsid w:val="003A7A5B"/>
    <w:rsid w:val="004765E3"/>
    <w:rsid w:val="00523592"/>
    <w:rsid w:val="005869DD"/>
    <w:rsid w:val="00675699"/>
    <w:rsid w:val="00681A01"/>
    <w:rsid w:val="0075360A"/>
    <w:rsid w:val="007E6AE6"/>
    <w:rsid w:val="00803E24"/>
    <w:rsid w:val="008C60E6"/>
    <w:rsid w:val="008D6E4A"/>
    <w:rsid w:val="00A06B04"/>
    <w:rsid w:val="00A429D5"/>
    <w:rsid w:val="00CE2D21"/>
    <w:rsid w:val="00D0365B"/>
    <w:rsid w:val="00D813CD"/>
    <w:rsid w:val="00DA54BB"/>
    <w:rsid w:val="00DB04E5"/>
    <w:rsid w:val="00DB7D4A"/>
    <w:rsid w:val="00DF6095"/>
    <w:rsid w:val="00E02135"/>
    <w:rsid w:val="00E40C59"/>
    <w:rsid w:val="00E41371"/>
    <w:rsid w:val="00E75046"/>
    <w:rsid w:val="00E951B8"/>
    <w:rsid w:val="00E96DB3"/>
    <w:rsid w:val="00E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9BC0"/>
  <w15:docId w15:val="{A753DEFC-9CCE-46D7-9919-35FBF72D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ED3FB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3F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3F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3F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3F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D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7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D4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B7D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7D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7D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7D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7D4A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8C6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2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8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tver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21</cp:revision>
  <dcterms:created xsi:type="dcterms:W3CDTF">2022-08-15T11:29:00Z</dcterms:created>
  <dcterms:modified xsi:type="dcterms:W3CDTF">2022-08-19T12:06:00Z</dcterms:modified>
</cp:coreProperties>
</file>