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3B23B" w14:textId="77777777" w:rsidR="00797FAB" w:rsidRPr="00797FAB" w:rsidRDefault="00797FAB" w:rsidP="00797FAB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b/>
          <w:sz w:val="24"/>
          <w:szCs w:val="24"/>
          <w:lang w:eastAsia="ru-RU"/>
        </w:rPr>
      </w:pPr>
      <w:proofErr w:type="spellStart"/>
      <w:r w:rsidRPr="00797FAB">
        <w:rPr>
          <w:rFonts w:ascii="Trebuchet MS" w:eastAsia="Times New Roman" w:hAnsi="Trebuchet MS" w:cs="Arial"/>
          <w:b/>
          <w:sz w:val="24"/>
          <w:szCs w:val="24"/>
          <w:lang w:eastAsia="ru-RU"/>
        </w:rPr>
        <w:t>Тверичане</w:t>
      </w:r>
      <w:proofErr w:type="spellEnd"/>
      <w:r w:rsidRPr="00797FAB">
        <w:rPr>
          <w:rFonts w:ascii="Trebuchet MS" w:eastAsia="Times New Roman" w:hAnsi="Trebuchet MS" w:cs="Arial"/>
          <w:b/>
          <w:sz w:val="24"/>
          <w:szCs w:val="24"/>
          <w:lang w:eastAsia="ru-RU"/>
        </w:rPr>
        <w:t xml:space="preserve"> стали реже обращаться в ломбард</w:t>
      </w:r>
    </w:p>
    <w:p w14:paraId="59695161" w14:textId="77777777" w:rsidR="00797FAB" w:rsidRDefault="00797FAB" w:rsidP="00797FAB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</w:p>
    <w:p w14:paraId="3863EF2C" w14:textId="3F637EE9" w:rsidR="00797FAB" w:rsidRPr="00405554" w:rsidRDefault="00797FAB" w:rsidP="00797FAB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 w:rsidRPr="0040555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За три квартала прошлого года </w:t>
      </w:r>
      <w:proofErr w:type="spellStart"/>
      <w:r w:rsidRPr="00405554">
        <w:rPr>
          <w:rFonts w:ascii="Trebuchet MS" w:eastAsia="Times New Roman" w:hAnsi="Trebuchet MS" w:cs="Arial"/>
          <w:sz w:val="24"/>
          <w:szCs w:val="24"/>
          <w:lang w:eastAsia="ru-RU"/>
        </w:rPr>
        <w:t>тверичане</w:t>
      </w:r>
      <w:proofErr w:type="spellEnd"/>
      <w:r w:rsidRPr="0040555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получили в ломбардах </w:t>
      </w:r>
      <w:r w:rsidR="008A5F1F">
        <w:rPr>
          <w:rFonts w:ascii="Trebuchet MS" w:eastAsia="Times New Roman" w:hAnsi="Trebuchet MS" w:cs="Arial"/>
          <w:sz w:val="24"/>
          <w:szCs w:val="24"/>
          <w:lang w:eastAsia="ru-RU"/>
        </w:rPr>
        <w:t>порядка 260 м</w:t>
      </w:r>
      <w:r w:rsidRPr="0040555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лн рублей заемных средств. Это на 9,1 млн рублей больше, чем за тот же период 2020 года. </w:t>
      </w:r>
    </w:p>
    <w:p w14:paraId="6CDB4B44" w14:textId="4CAEF8E9" w:rsidR="00797FAB" w:rsidRPr="00E33006" w:rsidRDefault="001A6BDE" w:rsidP="00797FAB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 w:rsidRPr="00257805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Pr="00E33006">
        <w:rPr>
          <w:rFonts w:ascii="Trebuchet MS" w:hAnsi="Trebuchet MS"/>
          <w:sz w:val="24"/>
          <w:szCs w:val="24"/>
        </w:rPr>
        <w:t xml:space="preserve">В среднем жители региона занимали в </w:t>
      </w:r>
      <w:r w:rsidR="007A1274" w:rsidRPr="00E33006">
        <w:rPr>
          <w:rFonts w:ascii="Trebuchet MS" w:hAnsi="Trebuchet MS"/>
          <w:sz w:val="24"/>
          <w:szCs w:val="24"/>
        </w:rPr>
        <w:t>ломбардах</w:t>
      </w:r>
      <w:r w:rsidR="00797FAB" w:rsidRPr="00E3300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около 6,6 тыс</w:t>
      </w:r>
      <w:r w:rsidR="00FE4396">
        <w:rPr>
          <w:rFonts w:ascii="Trebuchet MS" w:eastAsia="Times New Roman" w:hAnsi="Trebuchet MS" w:cs="Arial"/>
          <w:sz w:val="24"/>
          <w:szCs w:val="24"/>
          <w:lang w:eastAsia="ru-RU"/>
        </w:rPr>
        <w:t>яч</w:t>
      </w:r>
      <w:r w:rsidR="00FE4396" w:rsidRPr="00E3300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="00797FAB" w:rsidRPr="00E33006">
        <w:rPr>
          <w:rFonts w:ascii="Trebuchet MS" w:eastAsia="Times New Roman" w:hAnsi="Trebuchet MS" w:cs="Arial"/>
          <w:sz w:val="24"/>
          <w:szCs w:val="24"/>
          <w:lang w:eastAsia="ru-RU"/>
        </w:rPr>
        <w:t>рублей. Всего с января по сентябрь 2021 года в ломбардах Тверской области заключено 38</w:t>
      </w:r>
      <w:r w:rsidR="00D03262" w:rsidRPr="00E33006">
        <w:rPr>
          <w:rFonts w:ascii="Trebuchet MS" w:eastAsia="Times New Roman" w:hAnsi="Trebuchet MS" w:cs="Arial"/>
          <w:sz w:val="24"/>
          <w:szCs w:val="24"/>
          <w:lang w:eastAsia="ru-RU"/>
        </w:rPr>
        <w:t>,9 тыс</w:t>
      </w:r>
      <w:r w:rsidR="00736143" w:rsidRPr="00E33006">
        <w:rPr>
          <w:rFonts w:ascii="Trebuchet MS" w:eastAsia="Times New Roman" w:hAnsi="Trebuchet MS" w:cs="Arial"/>
          <w:sz w:val="24"/>
          <w:szCs w:val="24"/>
          <w:lang w:eastAsia="ru-RU"/>
        </w:rPr>
        <w:t>яч</w:t>
      </w:r>
      <w:r w:rsidR="00797FAB" w:rsidRPr="00E3300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договоров займа. Это на </w:t>
      </w:r>
      <w:r w:rsidR="00E81350" w:rsidRPr="00E33006">
        <w:rPr>
          <w:rFonts w:ascii="Trebuchet MS" w:eastAsia="Times New Roman" w:hAnsi="Trebuchet MS" w:cs="Arial"/>
          <w:sz w:val="24"/>
          <w:szCs w:val="24"/>
          <w:lang w:eastAsia="ru-RU"/>
        </w:rPr>
        <w:t>14</w:t>
      </w:r>
      <w:r w:rsidR="00797FAB" w:rsidRPr="00E33006">
        <w:rPr>
          <w:rFonts w:ascii="Trebuchet MS" w:eastAsia="Times New Roman" w:hAnsi="Trebuchet MS" w:cs="Arial"/>
          <w:sz w:val="24"/>
          <w:szCs w:val="24"/>
          <w:lang w:eastAsia="ru-RU"/>
        </w:rPr>
        <w:t>% меньше, чем в аналогичном периоде предыдущего года.</w:t>
      </w:r>
    </w:p>
    <w:p w14:paraId="33E1F024" w14:textId="7FBD3FC8" w:rsidR="00724FD7" w:rsidRPr="00405554" w:rsidRDefault="00724FD7" w:rsidP="00D662DD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sz w:val="24"/>
          <w:szCs w:val="24"/>
          <w:lang w:eastAsia="ru-RU"/>
        </w:rPr>
        <w:t>-</w:t>
      </w:r>
      <w:r w:rsidR="00FE439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Pr="0040555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Прежде чем отдать 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в залог</w:t>
      </w:r>
      <w:r w:rsidR="001A6BDE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вещи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, убедитесь</w:t>
      </w:r>
      <w:r w:rsidRPr="00405554">
        <w:rPr>
          <w:rFonts w:ascii="Trebuchet MS" w:eastAsia="Times New Roman" w:hAnsi="Trebuchet MS" w:cs="Arial"/>
          <w:sz w:val="24"/>
          <w:szCs w:val="24"/>
          <w:lang w:eastAsia="ru-RU"/>
        </w:rPr>
        <w:t>, что ваши права и имущество защищены. Это возможно, только если организация работает легально и внесена в государственный реестр Банка России. После оформления договора займа в ломбарде вам обязательно должны выдать залоговый билет. Если на подпись вам дают договор комиссии или «купли-продажи», то вы обратились не в ломбард и рискуете расст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аться с залогом в тот же момент.</w:t>
      </w:r>
      <w:r w:rsidRPr="0040555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Pr="00FF16D7">
        <w:rPr>
          <w:rFonts w:ascii="Trebuchet MS" w:hAnsi="Trebuchet MS"/>
          <w:sz w:val="24"/>
          <w:szCs w:val="24"/>
        </w:rPr>
        <w:t xml:space="preserve">Проверить, имеет ли право организация оказывать такие услуги, можно в </w:t>
      </w:r>
      <w:hyperlink r:id="rId5" w:tgtFrame="_blank" w:history="1">
        <w:r w:rsidRPr="00FF16D7">
          <w:rPr>
            <w:rStyle w:val="a3"/>
            <w:rFonts w:ascii="Trebuchet MS" w:hAnsi="Trebuchet MS"/>
            <w:sz w:val="24"/>
            <w:szCs w:val="24"/>
          </w:rPr>
          <w:t>государственном реестре</w:t>
        </w:r>
      </w:hyperlink>
      <w:r>
        <w:rPr>
          <w:rFonts w:ascii="Trebuchet MS" w:hAnsi="Trebuchet MS"/>
          <w:sz w:val="24"/>
          <w:szCs w:val="24"/>
        </w:rPr>
        <w:t xml:space="preserve"> ломбардов,</w:t>
      </w:r>
      <w:r w:rsidR="00FE439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</w:t>
      </w:r>
      <w:r w:rsidR="00FE439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отметила </w:t>
      </w:r>
      <w:r w:rsidRPr="00D66084">
        <w:rPr>
          <w:rFonts w:ascii="Trebuchet MS" w:hAnsi="Trebuchet MS"/>
          <w:sz w:val="24"/>
          <w:szCs w:val="24"/>
        </w:rPr>
        <w:t>Ольга Добрякова</w:t>
      </w:r>
      <w:r w:rsidR="00D66084" w:rsidRPr="00D66084">
        <w:rPr>
          <w:rFonts w:ascii="Trebuchet MS" w:hAnsi="Trebuchet MS"/>
          <w:sz w:val="24"/>
          <w:szCs w:val="24"/>
        </w:rPr>
        <w:t>,</w:t>
      </w:r>
      <w:r w:rsidRPr="00D66084">
        <w:rPr>
          <w:rFonts w:ascii="Trebuchet MS" w:hAnsi="Trebuchet MS"/>
          <w:sz w:val="24"/>
          <w:szCs w:val="24"/>
        </w:rPr>
        <w:t xml:space="preserve"> </w:t>
      </w:r>
      <w:r w:rsidR="00D66084" w:rsidRPr="00D66084">
        <w:rPr>
          <w:rFonts w:ascii="Trebuchet MS" w:hAnsi="Trebuchet MS" w:cs="Arial"/>
          <w:sz w:val="24"/>
          <w:szCs w:val="24"/>
        </w:rPr>
        <w:t>заведующая сектором визуального контроля Отделения Тверь ГУ Банка России по ЦФО</w:t>
      </w:r>
      <w:r w:rsidR="00D66084" w:rsidRPr="00D11CB4">
        <w:rPr>
          <w:rFonts w:ascii="Trebuchet MS" w:hAnsi="Trebuchet MS" w:cs="Arial"/>
        </w:rPr>
        <w:t>.</w:t>
      </w:r>
    </w:p>
    <w:p w14:paraId="7DC65D28" w14:textId="77777777" w:rsidR="001A6BDE" w:rsidRDefault="001A6BDE" w:rsidP="001A6BDE">
      <w:pPr>
        <w:spacing w:after="0" w:line="360" w:lineRule="auto"/>
        <w:ind w:firstLine="709"/>
        <w:jc w:val="both"/>
        <w:rPr>
          <w:rFonts w:ascii="Trebuchet MS" w:eastAsia="Times New Roman" w:hAnsi="Trebuchet MS" w:cs="Arial"/>
          <w:sz w:val="24"/>
          <w:szCs w:val="24"/>
          <w:lang w:eastAsia="ru-RU"/>
        </w:rPr>
      </w:pPr>
      <w:r w:rsidRPr="0040555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На сегодня в </w:t>
      </w:r>
      <w:r w:rsidR="007A1274" w:rsidRPr="00405554">
        <w:rPr>
          <w:rFonts w:ascii="Trebuchet MS" w:eastAsia="Times New Roman" w:hAnsi="Trebuchet MS" w:cs="Arial"/>
          <w:color w:val="0000FF"/>
          <w:sz w:val="24"/>
          <w:szCs w:val="24"/>
          <w:u w:val="single"/>
          <w:lang w:eastAsia="ru-RU"/>
        </w:rPr>
        <w:t>реестре</w:t>
      </w:r>
      <w:r>
        <w:rPr>
          <w:rFonts w:ascii="Trebuchet MS" w:eastAsia="Times New Roman" w:hAnsi="Trebuchet MS" w:cs="Arial"/>
          <w:color w:val="0000FF"/>
          <w:sz w:val="24"/>
          <w:szCs w:val="24"/>
          <w:u w:val="single"/>
          <w:lang w:eastAsia="ru-RU"/>
        </w:rPr>
        <w:t xml:space="preserve"> ломбардов</w:t>
      </w:r>
      <w:r w:rsidRPr="0040555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числится 17 действующих </w:t>
      </w:r>
      <w:r>
        <w:rPr>
          <w:rFonts w:ascii="Trebuchet MS" w:eastAsia="Times New Roman" w:hAnsi="Trebuchet MS" w:cs="Arial"/>
          <w:sz w:val="24"/>
          <w:szCs w:val="24"/>
          <w:lang w:eastAsia="ru-RU"/>
        </w:rPr>
        <w:t>организаций</w:t>
      </w:r>
      <w:r w:rsidRPr="00405554">
        <w:rPr>
          <w:rFonts w:ascii="Trebuchet MS" w:eastAsia="Times New Roman" w:hAnsi="Trebuchet MS" w:cs="Arial"/>
          <w:sz w:val="24"/>
          <w:szCs w:val="24"/>
          <w:lang w:eastAsia="ru-RU"/>
        </w:rPr>
        <w:t>, зарегистрированных</w:t>
      </w:r>
      <w:r w:rsidR="007A127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на территории Тверской области</w:t>
      </w:r>
      <w:r w:rsidRPr="00405554">
        <w:rPr>
          <w:rFonts w:ascii="Trebuchet MS" w:eastAsia="Times New Roman" w:hAnsi="Trebuchet MS" w:cs="Arial"/>
          <w:sz w:val="24"/>
          <w:szCs w:val="24"/>
          <w:lang w:eastAsia="ru-RU"/>
        </w:rPr>
        <w:t xml:space="preserve">. </w:t>
      </w:r>
    </w:p>
    <w:p w14:paraId="3DF0BDB2" w14:textId="7CE308C9" w:rsidR="00072231" w:rsidRPr="00072231" w:rsidRDefault="00797FAB" w:rsidP="00072231">
      <w:pPr>
        <w:spacing w:after="0" w:line="360" w:lineRule="auto"/>
        <w:ind w:firstLine="709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072231">
        <w:rPr>
          <w:rFonts w:ascii="Trebuchet MS" w:eastAsia="Times New Roman" w:hAnsi="Trebuchet MS" w:cs="Arial"/>
          <w:sz w:val="24"/>
          <w:szCs w:val="24"/>
          <w:lang w:eastAsia="ru-RU"/>
        </w:rPr>
        <w:t>Мегарегулятор</w:t>
      </w:r>
      <w:proofErr w:type="spellEnd"/>
      <w:r w:rsidRPr="00072231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составил портрет типичного клиента ломбардов.  </w:t>
      </w:r>
      <w:r w:rsidR="00072231" w:rsidRPr="00072231">
        <w:rPr>
          <w:rFonts w:ascii="Trebuchet MS" w:hAnsi="Trebuchet MS" w:cs="Arial"/>
          <w:sz w:val="24"/>
          <w:szCs w:val="24"/>
        </w:rPr>
        <w:t>Заемщики</w:t>
      </w:r>
      <w:r w:rsidRPr="00072231">
        <w:rPr>
          <w:rFonts w:ascii="Trebuchet MS" w:hAnsi="Trebuchet MS" w:cs="Arial"/>
          <w:sz w:val="24"/>
          <w:szCs w:val="24"/>
        </w:rPr>
        <w:t xml:space="preserve"> чаще всего выбирают ломбарды по территориальному приз</w:t>
      </w:r>
      <w:r w:rsidR="00072231" w:rsidRPr="00072231">
        <w:rPr>
          <w:rFonts w:ascii="Trebuchet MS" w:hAnsi="Trebuchet MS" w:cs="Arial"/>
          <w:sz w:val="24"/>
          <w:szCs w:val="24"/>
        </w:rPr>
        <w:t>наку, рядом с домом или работой</w:t>
      </w:r>
      <w:r w:rsidR="00E00036">
        <w:rPr>
          <w:rFonts w:ascii="Trebuchet MS" w:hAnsi="Trebuchet MS" w:cs="Arial"/>
          <w:sz w:val="24"/>
          <w:szCs w:val="24"/>
        </w:rPr>
        <w:t>,</w:t>
      </w:r>
      <w:r w:rsidR="00072231" w:rsidRPr="00072231">
        <w:rPr>
          <w:rFonts w:ascii="Trebuchet MS" w:hAnsi="Trebuchet MS" w:cs="Arial"/>
          <w:sz w:val="24"/>
          <w:szCs w:val="24"/>
        </w:rPr>
        <w:t xml:space="preserve"> и заключают краткосрочные займы под залог золотых изделий.  </w:t>
      </w:r>
      <w:r w:rsidR="00072231" w:rsidRPr="00072231">
        <w:rPr>
          <w:rFonts w:ascii="Trebuchet MS" w:eastAsia="Times New Roman" w:hAnsi="Trebuchet MS" w:cs="Arial"/>
          <w:sz w:val="24"/>
          <w:szCs w:val="24"/>
          <w:lang w:eastAsia="ru-RU"/>
        </w:rPr>
        <w:t>Профиль заемщика ломбарда выглядит следующим образом: 43% клиентов ломбардов приходится на возрастную группу 45 лет и старше; 55% заемщиков — женщины; 72% </w:t>
      </w:r>
      <w:bookmarkStart w:id="0" w:name="_GoBack"/>
      <w:bookmarkEnd w:id="0"/>
      <w:r w:rsidR="00072231" w:rsidRPr="00072231">
        <w:rPr>
          <w:rFonts w:ascii="Trebuchet MS" w:eastAsia="Times New Roman" w:hAnsi="Trebuchet MS" w:cs="Arial"/>
          <w:sz w:val="24"/>
          <w:szCs w:val="24"/>
          <w:lang w:eastAsia="ru-RU"/>
        </w:rPr>
        <w:t>заемщиков — постоянные клиенты (притока новых клиентов в период пандемии не произошло).</w:t>
      </w:r>
      <w:r w:rsidR="00E0003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Сам р</w:t>
      </w:r>
      <w:r w:rsidR="00072231" w:rsidRPr="00072231">
        <w:rPr>
          <w:rFonts w:ascii="Trebuchet MS" w:eastAsia="Times New Roman" w:hAnsi="Trebuchet MS" w:cs="Arial"/>
          <w:sz w:val="24"/>
          <w:szCs w:val="24"/>
          <w:lang w:eastAsia="ru-RU"/>
        </w:rPr>
        <w:t xml:space="preserve">ынок ломбардов можно условно разделить на три сегмента: сетевые ломбарды — присутствуют более чем в 5 регионах и специализируются на выдаче займов под залог золотых изделий; региональные ломбарды — работают на местном рынке и принимают в качестве залога преимущественно изделия из золота, а также другие ценные вещи (бытовую технику, часы и др.); </w:t>
      </w:r>
      <w:proofErr w:type="spellStart"/>
      <w:r w:rsidR="00072231" w:rsidRPr="00072231">
        <w:rPr>
          <w:rFonts w:ascii="Trebuchet MS" w:eastAsia="Times New Roman" w:hAnsi="Trebuchet MS" w:cs="Arial"/>
          <w:sz w:val="24"/>
          <w:szCs w:val="24"/>
          <w:lang w:eastAsia="ru-RU"/>
        </w:rPr>
        <w:t>автоломбарды</w:t>
      </w:r>
      <w:proofErr w:type="spellEnd"/>
      <w:r w:rsidR="00072231" w:rsidRPr="00072231">
        <w:rPr>
          <w:rFonts w:ascii="Trebuchet MS" w:eastAsia="Times New Roman" w:hAnsi="Trebuchet MS" w:cs="Arial"/>
          <w:sz w:val="24"/>
          <w:szCs w:val="24"/>
          <w:lang w:eastAsia="ru-RU"/>
        </w:rPr>
        <w:t> — специализируются на залоге транспортных средств</w:t>
      </w:r>
      <w:r w:rsidR="00E0003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. Более подробно ознакомиться с работой </w:t>
      </w:r>
      <w:r w:rsidR="000273D3">
        <w:rPr>
          <w:rFonts w:ascii="Trebuchet MS" w:eastAsia="Times New Roman" w:hAnsi="Trebuchet MS" w:cs="Arial"/>
          <w:sz w:val="24"/>
          <w:szCs w:val="24"/>
          <w:lang w:eastAsia="ru-RU"/>
        </w:rPr>
        <w:t>рынка</w:t>
      </w:r>
      <w:r w:rsidR="00E0003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 </w:t>
      </w:r>
      <w:r w:rsidR="00FE439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ломбардов </w:t>
      </w:r>
      <w:r w:rsidR="00E00036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можно </w:t>
      </w:r>
      <w:r w:rsidR="000273D3">
        <w:rPr>
          <w:rFonts w:ascii="Trebuchet MS" w:eastAsia="Times New Roman" w:hAnsi="Trebuchet MS" w:cs="Arial"/>
          <w:sz w:val="24"/>
          <w:szCs w:val="24"/>
          <w:lang w:eastAsia="ru-RU"/>
        </w:rPr>
        <w:t xml:space="preserve">в материале: </w:t>
      </w:r>
      <w:r w:rsidR="00E00036">
        <w:t>«</w:t>
      </w:r>
      <w:hyperlink r:id="rId6" w:tgtFrame="_blank" w:history="1">
        <w:r w:rsidR="00E00036" w:rsidRPr="00E00036">
          <w:rPr>
            <w:rStyle w:val="a3"/>
            <w:rFonts w:ascii="Trebuchet MS" w:hAnsi="Trebuchet MS"/>
            <w:sz w:val="24"/>
            <w:szCs w:val="24"/>
          </w:rPr>
          <w:t>Тенденции на рынке ломбардов в 2021 году</w:t>
        </w:r>
      </w:hyperlink>
      <w:r w:rsidR="00E00036" w:rsidRPr="00E00036">
        <w:rPr>
          <w:rFonts w:ascii="Trebuchet MS" w:hAnsi="Trebuchet MS"/>
          <w:sz w:val="24"/>
          <w:szCs w:val="24"/>
        </w:rPr>
        <w:t>»</w:t>
      </w:r>
      <w:r w:rsidR="00D662DD">
        <w:rPr>
          <w:rFonts w:ascii="Trebuchet MS" w:eastAsia="Times New Roman" w:hAnsi="Trebuchet MS" w:cs="Arial"/>
          <w:sz w:val="24"/>
          <w:szCs w:val="24"/>
          <w:lang w:eastAsia="ru-RU"/>
        </w:rPr>
        <w:t>.</w:t>
      </w:r>
    </w:p>
    <w:sectPr w:rsidR="00072231" w:rsidRPr="0007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816B9"/>
    <w:multiLevelType w:val="multilevel"/>
    <w:tmpl w:val="EEAA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22F80"/>
    <w:multiLevelType w:val="multilevel"/>
    <w:tmpl w:val="07D4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AB"/>
    <w:rsid w:val="000273D3"/>
    <w:rsid w:val="00072231"/>
    <w:rsid w:val="001A6BDE"/>
    <w:rsid w:val="00257805"/>
    <w:rsid w:val="0037603A"/>
    <w:rsid w:val="004D3963"/>
    <w:rsid w:val="004E21B8"/>
    <w:rsid w:val="00514072"/>
    <w:rsid w:val="0059593D"/>
    <w:rsid w:val="00692946"/>
    <w:rsid w:val="00724FD7"/>
    <w:rsid w:val="00736143"/>
    <w:rsid w:val="00797FAB"/>
    <w:rsid w:val="007A1274"/>
    <w:rsid w:val="008A5F1F"/>
    <w:rsid w:val="00971D34"/>
    <w:rsid w:val="00AD46C8"/>
    <w:rsid w:val="00B465A3"/>
    <w:rsid w:val="00C042B0"/>
    <w:rsid w:val="00C52EB8"/>
    <w:rsid w:val="00D03262"/>
    <w:rsid w:val="00D66084"/>
    <w:rsid w:val="00D662DD"/>
    <w:rsid w:val="00E00036"/>
    <w:rsid w:val="00E33006"/>
    <w:rsid w:val="00E81350"/>
    <w:rsid w:val="00E930F8"/>
    <w:rsid w:val="00FD666E"/>
    <w:rsid w:val="00FE4396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5990"/>
  <w15:docId w15:val="{618018BC-2349-4476-B1BF-9CB828A7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2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7223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BDE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A12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A127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A127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127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12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analytics/microfinance/lombard/2021/" TargetMode="External"/><Relationship Id="rId5" Type="http://schemas.openxmlformats.org/officeDocument/2006/relationships/hyperlink" Target="http://www.cbr.ru/microfinance/regist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19</cp:revision>
  <dcterms:created xsi:type="dcterms:W3CDTF">2022-02-09T10:46:00Z</dcterms:created>
  <dcterms:modified xsi:type="dcterms:W3CDTF">2022-02-15T06:12:00Z</dcterms:modified>
</cp:coreProperties>
</file>