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A7" w:rsidRDefault="00C07EA7" w:rsidP="00C07EA7">
      <w:pPr>
        <w:pStyle w:val="1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aps/>
          <w:color w:val="2A2A2A"/>
          <w:sz w:val="24"/>
          <w:szCs w:val="24"/>
        </w:rPr>
      </w:pPr>
      <w:r>
        <w:rPr>
          <w:rFonts w:ascii="Arial" w:hAnsi="Arial" w:cs="Arial"/>
          <w:caps/>
          <w:color w:val="2A2A2A"/>
          <w:sz w:val="24"/>
          <w:szCs w:val="24"/>
        </w:rPr>
        <w:t>МЕСЯЦ ФИНАНСОВОЙ ГРАМОТНОСТИ СТАРТОВАЛ В ДЕНЬ ФИНАНСИСТА</w:t>
      </w:r>
    </w:p>
    <w:p w:rsidR="00C07EA7" w:rsidRDefault="00C07EA7" w:rsidP="00C07EA7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555555"/>
          <w:sz w:val="24"/>
          <w:szCs w:val="24"/>
        </w:rPr>
      </w:pP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Месяц финансовой грамотности для жителей Тверской области стартовал 8 сентября, в День финансиста.  За ближайшие четыре недели его участники смогут получить ответы на актуальные «денежные» вопросы и научатся грамотно распоряжаться своими финансами.  Мероприятия рассчитаны на все возрастные категории, часть их  пройдет  в онлайн-режиме.</w:t>
      </w: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Мероприятие торжественно открылось в мультимедийном историческом парке «Россия — Моя история», где прошла панельная дискуссия «Деньги в цифровую эру». В ней приняли участие министр финансов Тверской области Марина Подтихова, заместитель губернатора Валентина Новикова, руководитель областного управления Роспотребнадзора Арнольд Выскубов, глава Счётной палаты области Татьяна Ипатова и другие официальные лица.</w:t>
      </w: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Гостями праздника стали  более  сотни молодых  тверитян —  студенты колледжа сервиса и туризма и  учащиеся школы №53. Они познакомились с выставкой об истории российских денег «Время и деньги», подготовленной Тверским отделением Банка России. Для студентов прошла лекция по финансовой безопасности и познавательная игра.</w:t>
      </w: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«Месяц финансовой грамотности – это образовательный марафон, который поможет жителям Верхневолжья разобраться в денежных вопросах, научиться принимать разумные финансовые решения. В течение этого периода специалисты тверского отделения Банка России будут проводить вебинары, выставки, познавательные игры. Тема личных финансов, сбережений и инвестиций будет рассмотрена на собраниях трудовых коллективов предприятий и организаций региона, а школьники прослушают лекции как в онлайн, так и в очном формате. Акцент нашей совместной программы мы делаем на противодействие финансовому мошенничеству. Значимой частью работы станет консультирование пожилых граждан по вопросам кибербезопасности», — управляющий Отделением по Тверской области Банка России Николай Комаров.</w:t>
      </w: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Организаторами и партнерами Месяца финансовой грамотности в  регионе выступили министерство финансов и  министерство образования Тверской области, Отделением Банка России,  областное управление Роспотребнадзора, отделением ПФР по Тверской области, Аппарат Уполномоченного по правам человека в Тверской области, АНО «Тверской вектор» и участники  финансового рынка.</w:t>
      </w:r>
    </w:p>
    <w:p w:rsidR="00C07EA7" w:rsidRDefault="00C07EA7" w:rsidP="00C07EA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</w:rPr>
        <w:lastRenderedPageBreak/>
        <w:t>Работа по повышению финансовой грамотности – одно  из  ключевых  направлений  деятельности мегурегулятора.  Только за этот год специалисты регионального отделения Банка России провели более 50 мероприятий, организовали 15 выставок, которые посетило более трех тысяч жителей и гостей Верхневолжья. Все больше мероприятий проходит в онлайн-формате: за первое полугодие 12 вебинаров прослушали более полутора тысяч жителей Тверской области</w:t>
      </w:r>
      <w:r>
        <w:rPr>
          <w:rFonts w:ascii="Arial" w:hAnsi="Arial" w:cs="Arial"/>
          <w:color w:val="555555"/>
        </w:rPr>
        <w:t>.</w:t>
      </w:r>
    </w:p>
    <w:p w:rsidR="004C5991" w:rsidRDefault="004C5991">
      <w:bookmarkStart w:id="0" w:name="_GoBack"/>
      <w:bookmarkEnd w:id="0"/>
    </w:p>
    <w:sectPr w:rsidR="004C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17"/>
    <w:rsid w:val="004C5991"/>
    <w:rsid w:val="00C07EA7"/>
    <w:rsid w:val="00C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122C-8CC9-4C4E-BB42-5A43695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A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0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</cp:revision>
  <dcterms:created xsi:type="dcterms:W3CDTF">2021-09-09T06:44:00Z</dcterms:created>
  <dcterms:modified xsi:type="dcterms:W3CDTF">2021-09-09T06:44:00Z</dcterms:modified>
</cp:coreProperties>
</file>