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EC3D" w14:textId="77777777" w:rsidR="004210A0" w:rsidRDefault="00C846AF" w:rsidP="008D25CE">
      <w:pPr>
        <w:spacing w:after="0" w:line="360" w:lineRule="auto"/>
        <w:ind w:firstLine="709"/>
        <w:jc w:val="both"/>
        <w:rPr>
          <w:rFonts w:ascii="Trebuchet MS" w:hAnsi="Trebuchet MS"/>
          <w:b/>
          <w:sz w:val="24"/>
          <w:szCs w:val="24"/>
        </w:rPr>
      </w:pPr>
      <w:r w:rsidRPr="00C846AF">
        <w:rPr>
          <w:rFonts w:ascii="Trebuchet MS" w:hAnsi="Trebuchet MS"/>
          <w:b/>
          <w:sz w:val="24"/>
          <w:szCs w:val="24"/>
        </w:rPr>
        <w:t>5 тверских ломбардов</w:t>
      </w:r>
      <w:r w:rsidRPr="00C846AF">
        <w:t xml:space="preserve"> </w:t>
      </w:r>
      <w:r>
        <w:rPr>
          <w:rFonts w:ascii="Trebuchet MS" w:hAnsi="Trebuchet MS"/>
          <w:b/>
          <w:sz w:val="24"/>
          <w:szCs w:val="24"/>
        </w:rPr>
        <w:t>н</w:t>
      </w:r>
      <w:r w:rsidRPr="00C846AF">
        <w:rPr>
          <w:rFonts w:ascii="Trebuchet MS" w:hAnsi="Trebuchet MS"/>
          <w:b/>
          <w:sz w:val="24"/>
          <w:szCs w:val="24"/>
        </w:rPr>
        <w:t xml:space="preserve">е допущены к работе по новым правилам </w:t>
      </w:r>
    </w:p>
    <w:p w14:paraId="4E3A72FA" w14:textId="5C38A5EB" w:rsidR="008D25CE" w:rsidRPr="008D25CE" w:rsidRDefault="008D25CE" w:rsidP="008D25CE">
      <w:pPr>
        <w:spacing w:after="0" w:line="360" w:lineRule="auto"/>
        <w:ind w:firstLine="709"/>
        <w:jc w:val="both"/>
        <w:rPr>
          <w:rFonts w:ascii="Trebuchet MS" w:hAnsi="Trebuchet MS"/>
          <w:b/>
          <w:sz w:val="24"/>
          <w:szCs w:val="24"/>
        </w:rPr>
      </w:pPr>
    </w:p>
    <w:p w14:paraId="3359B1F8" w14:textId="22027A42" w:rsidR="008D25CE" w:rsidRDefault="00E53CA5" w:rsidP="008D25CE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Т</w:t>
      </w:r>
      <w:r w:rsidR="008D25CE" w:rsidRPr="00684834">
        <w:rPr>
          <w:rFonts w:ascii="Trebuchet MS" w:hAnsi="Trebuchet MS"/>
          <w:sz w:val="24"/>
          <w:szCs w:val="24"/>
        </w:rPr>
        <w:t>веричане</w:t>
      </w:r>
      <w:proofErr w:type="spellEnd"/>
      <w:r>
        <w:rPr>
          <w:rFonts w:ascii="Trebuchet MS" w:hAnsi="Trebuchet MS"/>
          <w:sz w:val="24"/>
          <w:szCs w:val="24"/>
        </w:rPr>
        <w:t xml:space="preserve"> видят в ломбардах альтернативу кредитам без дополнительного оформления бумаг, количество обращений за займом только в прошлом году превысило отметку в 58 тысяч</w:t>
      </w:r>
      <w:r w:rsidR="003F0B17">
        <w:rPr>
          <w:rFonts w:ascii="Trebuchet MS" w:hAnsi="Trebuchet MS"/>
          <w:sz w:val="24"/>
          <w:szCs w:val="24"/>
        </w:rPr>
        <w:t xml:space="preserve"> раз.</w:t>
      </w:r>
      <w:r>
        <w:rPr>
          <w:rFonts w:ascii="Trebuchet MS" w:hAnsi="Trebuchet MS"/>
          <w:sz w:val="24"/>
          <w:szCs w:val="24"/>
        </w:rPr>
        <w:t xml:space="preserve"> Ч</w:t>
      </w:r>
      <w:r w:rsidR="008D25CE" w:rsidRPr="00684834">
        <w:rPr>
          <w:rFonts w:ascii="Trebuchet MS" w:hAnsi="Trebuchet MS"/>
          <w:sz w:val="24"/>
          <w:szCs w:val="24"/>
        </w:rPr>
        <w:t>аще всего залогом становились ювелирные изделия и транспортные средства.</w:t>
      </w:r>
      <w:r w:rsidR="008D25CE">
        <w:rPr>
          <w:rFonts w:ascii="Trebuchet MS" w:hAnsi="Trebuchet MS"/>
          <w:sz w:val="24"/>
          <w:szCs w:val="24"/>
        </w:rPr>
        <w:t xml:space="preserve"> </w:t>
      </w:r>
      <w:r w:rsidR="00C97243">
        <w:rPr>
          <w:rFonts w:ascii="Trebuchet MS" w:hAnsi="Trebuchet MS"/>
          <w:sz w:val="24"/>
          <w:szCs w:val="24"/>
        </w:rPr>
        <w:t xml:space="preserve">В </w:t>
      </w:r>
      <w:r w:rsidR="00C846AF">
        <w:rPr>
          <w:rFonts w:ascii="Trebuchet MS" w:hAnsi="Trebuchet MS"/>
          <w:sz w:val="24"/>
          <w:szCs w:val="24"/>
        </w:rPr>
        <w:t xml:space="preserve">прошедший </w:t>
      </w:r>
      <w:r w:rsidR="00C97243">
        <w:rPr>
          <w:rFonts w:ascii="Trebuchet MS" w:hAnsi="Trebuchet MS"/>
          <w:sz w:val="24"/>
          <w:szCs w:val="24"/>
        </w:rPr>
        <w:t xml:space="preserve">год </w:t>
      </w:r>
      <w:r w:rsidR="008D25CE">
        <w:rPr>
          <w:rFonts w:ascii="Trebuchet MS" w:hAnsi="Trebuchet MS"/>
          <w:sz w:val="24"/>
          <w:szCs w:val="24"/>
        </w:rPr>
        <w:t>объём предостав</w:t>
      </w:r>
      <w:r w:rsidR="003F0B17">
        <w:rPr>
          <w:rFonts w:ascii="Trebuchet MS" w:hAnsi="Trebuchet MS"/>
          <w:sz w:val="24"/>
          <w:szCs w:val="24"/>
        </w:rPr>
        <w:t xml:space="preserve">ленных займов составил </w:t>
      </w:r>
      <w:r w:rsidR="00C97243">
        <w:rPr>
          <w:rFonts w:ascii="Trebuchet MS" w:hAnsi="Trebuchet MS"/>
          <w:sz w:val="24"/>
          <w:szCs w:val="24"/>
        </w:rPr>
        <w:t xml:space="preserve">более 339 </w:t>
      </w:r>
      <w:r w:rsidR="00113AA6">
        <w:rPr>
          <w:rFonts w:ascii="Trebuchet MS" w:hAnsi="Trebuchet MS"/>
          <w:sz w:val="24"/>
          <w:szCs w:val="24"/>
        </w:rPr>
        <w:t>млн</w:t>
      </w:r>
      <w:bookmarkStart w:id="0" w:name="_GoBack"/>
      <w:bookmarkEnd w:id="0"/>
      <w:r w:rsidR="00C97243">
        <w:rPr>
          <w:rFonts w:ascii="Trebuchet MS" w:hAnsi="Trebuchet MS"/>
          <w:sz w:val="24"/>
          <w:szCs w:val="24"/>
        </w:rPr>
        <w:t>. рублей.</w:t>
      </w:r>
    </w:p>
    <w:p w14:paraId="6622D3F2" w14:textId="6C6661A4" w:rsidR="00C846AF" w:rsidRDefault="00C846AF" w:rsidP="008D25CE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C846AF">
        <w:rPr>
          <w:rFonts w:ascii="Trebuchet MS" w:hAnsi="Trebuchet MS"/>
          <w:sz w:val="24"/>
          <w:szCs w:val="24"/>
        </w:rPr>
        <w:t>Действующие ломбарды могли подать документы для вступления в государственный реестр до 9 июля 2021 года. Организации</w:t>
      </w:r>
      <w:r>
        <w:rPr>
          <w:rFonts w:ascii="Trebuchet MS" w:hAnsi="Trebuchet MS"/>
          <w:sz w:val="24"/>
          <w:szCs w:val="24"/>
        </w:rPr>
        <w:t>,</w:t>
      </w:r>
      <w:r w:rsidRPr="00C846AF">
        <w:rPr>
          <w:rFonts w:ascii="Trebuchet MS" w:hAnsi="Trebuchet MS"/>
          <w:sz w:val="24"/>
          <w:szCs w:val="24"/>
        </w:rPr>
        <w:t xml:space="preserve"> не уложившиеся в указанный срок, не могут использовать слово «ломбард» в своем наименовании и </w:t>
      </w:r>
      <w:r>
        <w:rPr>
          <w:rFonts w:ascii="Trebuchet MS" w:hAnsi="Trebuchet MS"/>
          <w:sz w:val="24"/>
          <w:szCs w:val="24"/>
        </w:rPr>
        <w:t>продолжать привычную деятельность</w:t>
      </w:r>
      <w:r w:rsidRPr="00C846AF">
        <w:rPr>
          <w:rFonts w:ascii="Trebuchet MS" w:hAnsi="Trebuchet MS"/>
          <w:sz w:val="24"/>
          <w:szCs w:val="24"/>
        </w:rPr>
        <w:t>.</w:t>
      </w:r>
    </w:p>
    <w:p w14:paraId="7F45E53F" w14:textId="73F9BC2C" w:rsidR="00B96D25" w:rsidRDefault="00D71CDF" w:rsidP="00C846AF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На территории Тверского региона зарегистрировано 23 ломбарда, </w:t>
      </w:r>
      <w:r w:rsidR="00C846AF">
        <w:rPr>
          <w:rFonts w:ascii="Trebuchet MS" w:hAnsi="Trebuchet MS"/>
          <w:sz w:val="24"/>
          <w:szCs w:val="24"/>
        </w:rPr>
        <w:t xml:space="preserve">но два </w:t>
      </w:r>
      <w:r>
        <w:rPr>
          <w:rFonts w:ascii="Trebuchet MS" w:hAnsi="Trebuchet MS"/>
          <w:sz w:val="24"/>
          <w:szCs w:val="24"/>
        </w:rPr>
        <w:t xml:space="preserve">из них </w:t>
      </w:r>
      <w:r w:rsidR="00C846AF">
        <w:rPr>
          <w:rFonts w:ascii="Trebuchet MS" w:hAnsi="Trebuchet MS"/>
          <w:sz w:val="24"/>
          <w:szCs w:val="24"/>
        </w:rPr>
        <w:t xml:space="preserve">уже </w:t>
      </w:r>
      <w:r>
        <w:rPr>
          <w:rFonts w:ascii="Trebuchet MS" w:hAnsi="Trebuchet MS"/>
          <w:sz w:val="24"/>
          <w:szCs w:val="24"/>
        </w:rPr>
        <w:t>находятся в стадии ликвидации.</w:t>
      </w:r>
      <w:bookmarkStart w:id="1" w:name="_Hlk77089190"/>
      <w:r w:rsidR="00C846AF">
        <w:rPr>
          <w:rFonts w:ascii="Trebuchet MS" w:hAnsi="Trebuchet MS"/>
          <w:sz w:val="24"/>
          <w:szCs w:val="24"/>
        </w:rPr>
        <w:t xml:space="preserve"> </w:t>
      </w:r>
      <w:r w:rsidR="00C846AF" w:rsidRPr="00C846AF">
        <w:rPr>
          <w:rFonts w:ascii="Trebuchet MS" w:hAnsi="Trebuchet MS"/>
          <w:sz w:val="24"/>
          <w:szCs w:val="24"/>
        </w:rPr>
        <w:t>Не смогли подтвердить свой статус 5 организаций</w:t>
      </w:r>
      <w:r w:rsidR="00C846AF">
        <w:rPr>
          <w:rFonts w:ascii="Trebuchet MS" w:hAnsi="Trebuchet MS"/>
          <w:sz w:val="24"/>
          <w:szCs w:val="24"/>
        </w:rPr>
        <w:t xml:space="preserve"> и </w:t>
      </w:r>
      <w:bookmarkEnd w:id="1"/>
      <w:r w:rsidR="00C846AF">
        <w:rPr>
          <w:rFonts w:ascii="Trebuchet MS" w:hAnsi="Trebuchet MS"/>
          <w:sz w:val="24"/>
          <w:szCs w:val="24"/>
        </w:rPr>
        <w:t>п</w:t>
      </w:r>
      <w:r w:rsidR="00F328C2">
        <w:rPr>
          <w:rFonts w:ascii="Trebuchet MS" w:hAnsi="Trebuchet MS"/>
          <w:sz w:val="24"/>
          <w:szCs w:val="24"/>
        </w:rPr>
        <w:t>о</w:t>
      </w:r>
      <w:r w:rsidR="00E70044">
        <w:rPr>
          <w:rFonts w:ascii="Trebuchet MS" w:hAnsi="Trebuchet MS"/>
          <w:sz w:val="24"/>
          <w:szCs w:val="24"/>
        </w:rPr>
        <w:t xml:space="preserve"> действующему законодательству</w:t>
      </w:r>
      <w:r w:rsidR="00360676">
        <w:rPr>
          <w:rFonts w:ascii="Trebuchet MS" w:hAnsi="Trebuchet MS"/>
          <w:sz w:val="24"/>
          <w:szCs w:val="24"/>
        </w:rPr>
        <w:t xml:space="preserve"> и не </w:t>
      </w:r>
      <w:r w:rsidR="00C846AF">
        <w:rPr>
          <w:rFonts w:ascii="Trebuchet MS" w:hAnsi="Trebuchet MS"/>
          <w:sz w:val="24"/>
          <w:szCs w:val="24"/>
        </w:rPr>
        <w:t xml:space="preserve">смогут </w:t>
      </w:r>
      <w:r w:rsidR="00360676">
        <w:rPr>
          <w:rFonts w:ascii="Trebuchet MS" w:hAnsi="Trebuchet MS"/>
          <w:sz w:val="24"/>
          <w:szCs w:val="24"/>
        </w:rPr>
        <w:t>оказывать финансовые услуги.</w:t>
      </w:r>
      <w:r w:rsidR="005E2389">
        <w:rPr>
          <w:rFonts w:ascii="Trebuchet MS" w:hAnsi="Trebuchet MS"/>
          <w:sz w:val="24"/>
          <w:szCs w:val="24"/>
        </w:rPr>
        <w:t xml:space="preserve"> </w:t>
      </w:r>
    </w:p>
    <w:p w14:paraId="34F01C37" w14:textId="73672C9A" w:rsidR="00C846AF" w:rsidRPr="00C846AF" w:rsidRDefault="00684834" w:rsidP="004210A0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FE1802">
        <w:rPr>
          <w:rFonts w:ascii="Trebuchet MS" w:hAnsi="Trebuchet MS"/>
          <w:sz w:val="24"/>
          <w:szCs w:val="24"/>
        </w:rPr>
        <w:t xml:space="preserve"> </w:t>
      </w:r>
      <w:r w:rsidR="00351E50" w:rsidRPr="00FE1802">
        <w:rPr>
          <w:rFonts w:ascii="Trebuchet MS" w:hAnsi="Trebuchet MS"/>
          <w:sz w:val="24"/>
          <w:szCs w:val="24"/>
        </w:rPr>
        <w:t>«</w:t>
      </w:r>
      <w:r w:rsidR="00AE1493" w:rsidRPr="00FE1802">
        <w:rPr>
          <w:rFonts w:ascii="Trebuchet MS" w:hAnsi="Trebuchet MS"/>
          <w:sz w:val="24"/>
          <w:szCs w:val="24"/>
        </w:rPr>
        <w:t>Потребителям стало легче отличить профессиона</w:t>
      </w:r>
      <w:r w:rsidR="00223C13" w:rsidRPr="00FE1802">
        <w:rPr>
          <w:rFonts w:ascii="Trebuchet MS" w:hAnsi="Trebuchet MS"/>
          <w:sz w:val="24"/>
          <w:szCs w:val="24"/>
        </w:rPr>
        <w:t xml:space="preserve">льного заимодавца от </w:t>
      </w:r>
      <w:r w:rsidR="00C846AF">
        <w:rPr>
          <w:rFonts w:ascii="Trebuchet MS" w:hAnsi="Trebuchet MS"/>
          <w:sz w:val="24"/>
          <w:szCs w:val="24"/>
        </w:rPr>
        <w:t xml:space="preserve">потенциального </w:t>
      </w:r>
      <w:r w:rsidR="00223C13" w:rsidRPr="00FE1802">
        <w:rPr>
          <w:rFonts w:ascii="Trebuchet MS" w:hAnsi="Trebuchet MS"/>
          <w:sz w:val="24"/>
          <w:szCs w:val="24"/>
        </w:rPr>
        <w:t xml:space="preserve">мошенника. </w:t>
      </w:r>
      <w:r w:rsidR="00351E50">
        <w:rPr>
          <w:rFonts w:ascii="Trebuchet MS" w:hAnsi="Trebuchet MS"/>
          <w:sz w:val="24"/>
          <w:szCs w:val="24"/>
        </w:rPr>
        <w:t>Деятельность ломбардов по новым правилам способствует формированию честной конкурентной среды на рынке потребительского кредитования, что положительным образом отражается н</w:t>
      </w:r>
      <w:r w:rsidR="00A177CB">
        <w:rPr>
          <w:rFonts w:ascii="Trebuchet MS" w:hAnsi="Trebuchet MS"/>
          <w:sz w:val="24"/>
          <w:szCs w:val="24"/>
        </w:rPr>
        <w:t>а защите интересов наших граждан</w:t>
      </w:r>
      <w:r w:rsidR="00351E50">
        <w:rPr>
          <w:rFonts w:ascii="Trebuchet MS" w:hAnsi="Trebuchet MS"/>
          <w:sz w:val="24"/>
          <w:szCs w:val="24"/>
        </w:rPr>
        <w:t>»,</w:t>
      </w:r>
      <w:r w:rsidR="005E03DB">
        <w:rPr>
          <w:rFonts w:ascii="Trebuchet MS" w:hAnsi="Trebuchet MS"/>
          <w:sz w:val="24"/>
          <w:szCs w:val="24"/>
        </w:rPr>
        <w:t xml:space="preserve"> </w:t>
      </w:r>
      <w:r w:rsidR="00351E50">
        <w:rPr>
          <w:rFonts w:ascii="Trebuchet MS" w:hAnsi="Trebuchet MS"/>
          <w:sz w:val="24"/>
          <w:szCs w:val="24"/>
        </w:rPr>
        <w:t xml:space="preserve">- отметила </w:t>
      </w:r>
      <w:bookmarkStart w:id="2" w:name="_Hlk77089541"/>
      <w:r w:rsidR="00351E50">
        <w:rPr>
          <w:rFonts w:ascii="Trebuchet MS" w:hAnsi="Trebuchet MS"/>
          <w:sz w:val="24"/>
          <w:szCs w:val="24"/>
        </w:rPr>
        <w:t>Ольга Добрякова</w:t>
      </w:r>
      <w:bookmarkEnd w:id="2"/>
      <w:r w:rsidR="00C846AF">
        <w:rPr>
          <w:rFonts w:ascii="Trebuchet MS" w:hAnsi="Trebuchet MS"/>
          <w:sz w:val="24"/>
          <w:szCs w:val="24"/>
        </w:rPr>
        <w:t xml:space="preserve">, сотрудник </w:t>
      </w:r>
      <w:r w:rsidR="00351E50">
        <w:rPr>
          <w:rFonts w:ascii="Trebuchet MS" w:hAnsi="Trebuchet MS"/>
          <w:sz w:val="24"/>
          <w:szCs w:val="24"/>
        </w:rPr>
        <w:t>отдела безопасности Отделения Тверь Банка России.</w:t>
      </w:r>
    </w:p>
    <w:p w14:paraId="48CB6AFE" w14:textId="19ED5411" w:rsidR="00C846AF" w:rsidRPr="00C846AF" w:rsidRDefault="00C846AF" w:rsidP="004210A0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C846AF">
        <w:rPr>
          <w:rFonts w:ascii="Trebuchet MS" w:hAnsi="Trebuchet MS"/>
          <w:sz w:val="24"/>
          <w:szCs w:val="24"/>
        </w:rPr>
        <w:t xml:space="preserve">Ломбардам, </w:t>
      </w:r>
      <w:r>
        <w:rPr>
          <w:rFonts w:ascii="Trebuchet MS" w:hAnsi="Trebuchet MS"/>
          <w:sz w:val="24"/>
          <w:szCs w:val="24"/>
        </w:rPr>
        <w:t xml:space="preserve">которые подтвердили свое включение в </w:t>
      </w:r>
      <w:r w:rsidRPr="00C846AF">
        <w:rPr>
          <w:rFonts w:ascii="Trebuchet MS" w:hAnsi="Trebuchet MS"/>
          <w:sz w:val="24"/>
          <w:szCs w:val="24"/>
        </w:rPr>
        <w:t>реестр</w:t>
      </w:r>
      <w:r>
        <w:rPr>
          <w:rFonts w:ascii="Trebuchet MS" w:hAnsi="Trebuchet MS"/>
          <w:sz w:val="24"/>
          <w:szCs w:val="24"/>
        </w:rPr>
        <w:t xml:space="preserve">, также </w:t>
      </w:r>
      <w:r w:rsidRPr="00C846AF">
        <w:rPr>
          <w:rFonts w:ascii="Trebuchet MS" w:hAnsi="Trebuchet MS"/>
          <w:sz w:val="24"/>
          <w:szCs w:val="24"/>
        </w:rPr>
        <w:t>необходимо учесть изменения, которые вступ</w:t>
      </w:r>
      <w:r>
        <w:rPr>
          <w:rFonts w:ascii="Trebuchet MS" w:hAnsi="Trebuchet MS"/>
          <w:sz w:val="24"/>
          <w:szCs w:val="24"/>
        </w:rPr>
        <w:t>или</w:t>
      </w:r>
      <w:r w:rsidRPr="00C846AF">
        <w:rPr>
          <w:rFonts w:ascii="Trebuchet MS" w:hAnsi="Trebuchet MS"/>
          <w:sz w:val="24"/>
          <w:szCs w:val="24"/>
        </w:rPr>
        <w:t xml:space="preserve"> в силу с 10 июля.</w:t>
      </w:r>
      <w:r>
        <w:rPr>
          <w:rFonts w:ascii="Trebuchet MS" w:hAnsi="Trebuchet MS"/>
          <w:sz w:val="24"/>
          <w:szCs w:val="24"/>
        </w:rPr>
        <w:t xml:space="preserve"> Их стоит знать и клиентам. </w:t>
      </w:r>
      <w:r w:rsidRPr="00C846AF">
        <w:rPr>
          <w:rFonts w:ascii="Trebuchet MS" w:hAnsi="Trebuchet MS"/>
          <w:sz w:val="24"/>
          <w:szCs w:val="24"/>
        </w:rPr>
        <w:t>Договор займа и залоговый билет в ломбарде теперь объединены в один документ. Кроме того</w:t>
      </w:r>
      <w:r>
        <w:rPr>
          <w:rFonts w:ascii="Trebuchet MS" w:hAnsi="Trebuchet MS"/>
          <w:sz w:val="24"/>
          <w:szCs w:val="24"/>
        </w:rPr>
        <w:t xml:space="preserve">, </w:t>
      </w:r>
      <w:r w:rsidRPr="00C846AF">
        <w:rPr>
          <w:rFonts w:ascii="Trebuchet MS" w:hAnsi="Trebuchet MS"/>
          <w:sz w:val="24"/>
          <w:szCs w:val="24"/>
        </w:rPr>
        <w:t>обновлена</w:t>
      </w:r>
      <w:r>
        <w:rPr>
          <w:rFonts w:ascii="Trebuchet MS" w:hAnsi="Trebuchet MS"/>
          <w:sz w:val="24"/>
          <w:szCs w:val="24"/>
        </w:rPr>
        <w:t xml:space="preserve"> </w:t>
      </w:r>
      <w:r w:rsidRPr="00C846AF">
        <w:rPr>
          <w:rFonts w:ascii="Trebuchet MS" w:hAnsi="Trebuchet MS"/>
          <w:sz w:val="24"/>
          <w:szCs w:val="24"/>
        </w:rPr>
        <w:t>форма залогового билета: он должен содержать таблицу индивидуальных условий договора, информацию о заложенной вещи, данные о правах заемщика на заложенную вещь и иные важные сведения. Документ может быть оформлен не только на бумаге, но и в электронном виде.</w:t>
      </w:r>
    </w:p>
    <w:p w14:paraId="3ED4685E" w14:textId="72940EB0" w:rsidR="00C846AF" w:rsidRPr="00C846AF" w:rsidRDefault="00C846AF" w:rsidP="00C846AF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C846AF">
        <w:rPr>
          <w:rFonts w:ascii="Trebuchet MS" w:hAnsi="Trebuchet MS"/>
          <w:sz w:val="24"/>
          <w:szCs w:val="24"/>
        </w:rPr>
        <w:t>«Обязательно обращайте внимание с кем вы подписываете договор займа. Нередко недобросовестные кредиторы одновременно создают ломбард и комиссионный магазин, расположенные по одному адресу. Займы выдаются комиссионным магазином, что нелегально, при этом потребитель часто находится в полной уверенности, что получил денежные средства от ломбарда, деятельность которого контролируется со стороны Банка России», — пояснил</w:t>
      </w:r>
      <w:r>
        <w:rPr>
          <w:rFonts w:ascii="Trebuchet MS" w:hAnsi="Trebuchet MS"/>
          <w:sz w:val="24"/>
          <w:szCs w:val="24"/>
        </w:rPr>
        <w:t xml:space="preserve">а </w:t>
      </w:r>
      <w:r w:rsidRPr="00C846AF">
        <w:rPr>
          <w:rFonts w:ascii="Trebuchet MS" w:hAnsi="Trebuchet MS"/>
          <w:sz w:val="24"/>
          <w:szCs w:val="24"/>
        </w:rPr>
        <w:t>Ольга Добрякова.</w:t>
      </w:r>
    </w:p>
    <w:p w14:paraId="75B4ACAC" w14:textId="77777777" w:rsidR="00C846AF" w:rsidRPr="00C846AF" w:rsidRDefault="00C846AF" w:rsidP="00C846AF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</w:p>
    <w:p w14:paraId="2F512A1D" w14:textId="5AF8DF7B" w:rsidR="00C846AF" w:rsidRPr="00C846AF" w:rsidRDefault="00C846AF" w:rsidP="00C846AF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C846AF">
        <w:rPr>
          <w:rFonts w:ascii="Trebuchet MS" w:hAnsi="Trebuchet MS"/>
          <w:sz w:val="24"/>
          <w:szCs w:val="24"/>
        </w:rPr>
        <w:lastRenderedPageBreak/>
        <w:t>Проверить, состоит ли организация в государственном реестре</w:t>
      </w:r>
      <w:r>
        <w:rPr>
          <w:rFonts w:ascii="Trebuchet MS" w:hAnsi="Trebuchet MS"/>
          <w:sz w:val="24"/>
          <w:szCs w:val="24"/>
        </w:rPr>
        <w:t>,</w:t>
      </w:r>
      <w:r w:rsidRPr="00C846AF">
        <w:rPr>
          <w:rFonts w:ascii="Trebuchet MS" w:hAnsi="Trebuchet MS"/>
          <w:sz w:val="24"/>
          <w:szCs w:val="24"/>
        </w:rPr>
        <w:t xml:space="preserve"> можно на сайте Банка России или в мобильном приложении «ЦБ онлайн».</w:t>
      </w:r>
    </w:p>
    <w:p w14:paraId="57C9561A" w14:textId="77777777" w:rsidR="00C846AF" w:rsidRPr="00C846AF" w:rsidRDefault="00C846AF" w:rsidP="00C846AF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</w:p>
    <w:p w14:paraId="46AAF48C" w14:textId="77777777" w:rsidR="00C846AF" w:rsidRDefault="00C846AF" w:rsidP="005B62CB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</w:p>
    <w:p w14:paraId="276E1ADE" w14:textId="77777777" w:rsidR="00B96D25" w:rsidRPr="004A3D22" w:rsidRDefault="00B96D25" w:rsidP="00AA0A32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</w:p>
    <w:sectPr w:rsidR="00B96D25" w:rsidRPr="004A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4E"/>
    <w:rsid w:val="0008477F"/>
    <w:rsid w:val="000A2677"/>
    <w:rsid w:val="000F40DF"/>
    <w:rsid w:val="00113AA6"/>
    <w:rsid w:val="0020324E"/>
    <w:rsid w:val="00223C13"/>
    <w:rsid w:val="002A5CF0"/>
    <w:rsid w:val="00351E50"/>
    <w:rsid w:val="00360676"/>
    <w:rsid w:val="003752A2"/>
    <w:rsid w:val="003F0B17"/>
    <w:rsid w:val="004210A0"/>
    <w:rsid w:val="004A3D22"/>
    <w:rsid w:val="00552AF4"/>
    <w:rsid w:val="005B62CB"/>
    <w:rsid w:val="005E03DB"/>
    <w:rsid w:val="005E2389"/>
    <w:rsid w:val="00672B09"/>
    <w:rsid w:val="00684834"/>
    <w:rsid w:val="00882DD6"/>
    <w:rsid w:val="008D25CE"/>
    <w:rsid w:val="008F3CC9"/>
    <w:rsid w:val="00925E62"/>
    <w:rsid w:val="00A177CB"/>
    <w:rsid w:val="00A3765D"/>
    <w:rsid w:val="00AA0A32"/>
    <w:rsid w:val="00AE1493"/>
    <w:rsid w:val="00AE1F92"/>
    <w:rsid w:val="00B96D25"/>
    <w:rsid w:val="00C846AF"/>
    <w:rsid w:val="00C97243"/>
    <w:rsid w:val="00CF63F2"/>
    <w:rsid w:val="00D206A6"/>
    <w:rsid w:val="00D47268"/>
    <w:rsid w:val="00D71CDF"/>
    <w:rsid w:val="00D870E6"/>
    <w:rsid w:val="00E53CA5"/>
    <w:rsid w:val="00E63B1C"/>
    <w:rsid w:val="00E70044"/>
    <w:rsid w:val="00F328C2"/>
    <w:rsid w:val="00F76FF8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80D4"/>
  <w15:chartTrackingRefBased/>
  <w15:docId w15:val="{62488D8F-2E8E-4706-A23D-CC4A6A04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3</cp:revision>
  <dcterms:created xsi:type="dcterms:W3CDTF">2021-07-13T14:46:00Z</dcterms:created>
  <dcterms:modified xsi:type="dcterms:W3CDTF">2021-07-14T06:13:00Z</dcterms:modified>
</cp:coreProperties>
</file>