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A6" w:rsidRPr="00786CAB" w:rsidRDefault="000C6E6C" w:rsidP="006066A6">
      <w:pPr>
        <w:ind w:left="-567"/>
        <w:rPr>
          <w:rFonts w:ascii="Arial Black" w:hAnsi="Arial Black" w:cs="Arial Black"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 w:rsidR="006066A6">
        <w:rPr>
          <w:rFonts w:ascii="Arial Black" w:hAnsi="Arial Black" w:cs="Arial Black"/>
          <w:sz w:val="32"/>
          <w:szCs w:val="32"/>
        </w:rPr>
        <w:tab/>
      </w:r>
      <w:r w:rsidR="006066A6"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</w:p>
    <w:p w:rsidR="00172FA6" w:rsidRPr="00172FA6" w:rsidRDefault="007F6911" w:rsidP="00172FA6">
      <w:pPr>
        <w:spacing w:after="0" w:line="240" w:lineRule="auto"/>
        <w:jc w:val="both"/>
        <w:rPr>
          <w:rFonts w:ascii="Segoe UI" w:eastAsia="Times New Roman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Тверской Росреестр информирует об о</w:t>
      </w:r>
      <w:r w:rsidR="00172FA6" w:rsidRPr="00172FA6">
        <w:rPr>
          <w:rFonts w:ascii="Segoe UI" w:hAnsi="Segoe UI" w:cs="Segoe UI"/>
          <w:sz w:val="32"/>
          <w:szCs w:val="32"/>
        </w:rPr>
        <w:t>чер</w:t>
      </w:r>
      <w:r w:rsidR="00172FA6">
        <w:rPr>
          <w:rFonts w:ascii="Segoe UI" w:hAnsi="Segoe UI" w:cs="Segoe UI"/>
          <w:sz w:val="32"/>
          <w:szCs w:val="32"/>
        </w:rPr>
        <w:t>ёд</w:t>
      </w:r>
      <w:r w:rsidR="00172FA6" w:rsidRPr="00172FA6">
        <w:rPr>
          <w:rFonts w:ascii="Segoe UI" w:hAnsi="Segoe UI" w:cs="Segoe UI"/>
          <w:sz w:val="32"/>
          <w:szCs w:val="32"/>
        </w:rPr>
        <w:t>ност</w:t>
      </w:r>
      <w:r>
        <w:rPr>
          <w:rFonts w:ascii="Segoe UI" w:hAnsi="Segoe UI" w:cs="Segoe UI"/>
          <w:sz w:val="32"/>
          <w:szCs w:val="32"/>
        </w:rPr>
        <w:t>и</w:t>
      </w:r>
      <w:r w:rsidR="00172FA6" w:rsidRPr="00172FA6">
        <w:rPr>
          <w:rFonts w:ascii="Segoe UI" w:hAnsi="Segoe UI" w:cs="Segoe UI"/>
          <w:sz w:val="32"/>
          <w:szCs w:val="32"/>
        </w:rPr>
        <w:t xml:space="preserve"> уплаты страховых взносов</w:t>
      </w:r>
      <w:r w:rsidR="00172FA6">
        <w:rPr>
          <w:rFonts w:ascii="Segoe UI" w:hAnsi="Segoe UI" w:cs="Segoe UI"/>
          <w:sz w:val="32"/>
          <w:szCs w:val="32"/>
        </w:rPr>
        <w:t xml:space="preserve"> </w:t>
      </w:r>
      <w:r w:rsidR="00172FA6" w:rsidRPr="00172FA6">
        <w:rPr>
          <w:rFonts w:ascii="Segoe UI" w:eastAsia="Times New Roman" w:hAnsi="Segoe UI" w:cs="Segoe UI"/>
          <w:sz w:val="32"/>
          <w:szCs w:val="32"/>
        </w:rPr>
        <w:t>на обязательное пенсионное страхование</w:t>
      </w:r>
      <w:r w:rsidR="00172FA6">
        <w:rPr>
          <w:rFonts w:ascii="Segoe UI" w:eastAsia="Times New Roman" w:hAnsi="Segoe UI" w:cs="Segoe UI"/>
          <w:sz w:val="32"/>
          <w:szCs w:val="32"/>
        </w:rPr>
        <w:t xml:space="preserve"> </w:t>
      </w:r>
      <w:r w:rsidR="00172FA6" w:rsidRPr="00172FA6">
        <w:rPr>
          <w:rFonts w:ascii="Segoe UI" w:eastAsia="Times New Roman" w:hAnsi="Segoe UI" w:cs="Segoe UI"/>
          <w:sz w:val="32"/>
          <w:szCs w:val="32"/>
        </w:rPr>
        <w:t>при банкротстве</w:t>
      </w:r>
    </w:p>
    <w:p w:rsidR="00172FA6" w:rsidRPr="00172FA6" w:rsidRDefault="00172FA6" w:rsidP="00172FA6">
      <w:pPr>
        <w:spacing w:after="0" w:line="240" w:lineRule="auto"/>
        <w:ind w:firstLine="709"/>
        <w:jc w:val="center"/>
        <w:rPr>
          <w:rFonts w:ascii="Segoe UI" w:eastAsiaTheme="minorEastAsia" w:hAnsi="Segoe UI" w:cs="Segoe UI"/>
          <w:b/>
        </w:rPr>
      </w:pPr>
    </w:p>
    <w:p w:rsidR="00172FA6" w:rsidRPr="00172FA6" w:rsidRDefault="00172FA6" w:rsidP="00172FA6">
      <w:pPr>
        <w:spacing w:after="0" w:line="240" w:lineRule="auto"/>
        <w:jc w:val="both"/>
        <w:rPr>
          <w:rFonts w:ascii="Segoe UI" w:eastAsia="Times New Roman" w:hAnsi="Segoe UI" w:cs="Segoe UI"/>
          <w:i/>
        </w:rPr>
      </w:pPr>
      <w:r w:rsidRPr="00172FA6">
        <w:rPr>
          <w:rFonts w:ascii="Segoe UI" w:eastAsia="Times New Roman" w:hAnsi="Segoe UI" w:cs="Segoe UI"/>
          <w:i/>
        </w:rPr>
        <w:t xml:space="preserve">В нашей стране активно обсуждается реформирование пенсионного законодательства. Рассматриваются различные способы наполнения бюджета </w:t>
      </w:r>
      <w:r w:rsidRPr="00172FA6">
        <w:rPr>
          <w:rFonts w:ascii="Segoe UI" w:hAnsi="Segoe UI" w:cs="Segoe UI"/>
          <w:i/>
        </w:rPr>
        <w:t>Пенсионного фонда России, за счёт средств которого выплачиваются пенсии,  адресная помощь пенсионерам, социальные выплаты.</w:t>
      </w:r>
      <w:r w:rsidRPr="00172FA6">
        <w:rPr>
          <w:rFonts w:ascii="Segoe UI" w:eastAsia="Times New Roman" w:hAnsi="Segoe UI" w:cs="Segoe UI"/>
          <w:i/>
        </w:rPr>
        <w:t xml:space="preserve"> На работодателей возлагается задача своевременного перечисления страховых взносов на обязательное пенсионное страхование за каждого работающего у него работника. Поскольку в непростой экономической ситуации некоторые предприятия столкнулись с проблемой банкротства, Управление Росреестра по Тверской области </w:t>
      </w:r>
      <w:r w:rsidR="00EE0719">
        <w:rPr>
          <w:rFonts w:ascii="Segoe UI" w:eastAsia="Times New Roman" w:hAnsi="Segoe UI" w:cs="Segoe UI"/>
          <w:i/>
        </w:rPr>
        <w:t xml:space="preserve">информирует об </w:t>
      </w:r>
      <w:r w:rsidRPr="00172FA6">
        <w:rPr>
          <w:rFonts w:ascii="Segoe UI" w:eastAsia="Times New Roman" w:hAnsi="Segoe UI" w:cs="Segoe UI"/>
          <w:i/>
        </w:rPr>
        <w:t xml:space="preserve"> очерёдности уплаты </w:t>
      </w:r>
      <w:r w:rsidRPr="00172FA6">
        <w:rPr>
          <w:rFonts w:ascii="Segoe UI" w:hAnsi="Segoe UI" w:cs="Segoe UI"/>
          <w:i/>
        </w:rPr>
        <w:t xml:space="preserve">страховых взносов </w:t>
      </w:r>
      <w:r w:rsidRPr="00172FA6">
        <w:rPr>
          <w:rFonts w:ascii="Segoe UI" w:eastAsia="Times New Roman" w:hAnsi="Segoe UI" w:cs="Segoe UI"/>
          <w:i/>
        </w:rPr>
        <w:t>на обязательное пенсионное страхование при банкротстве.</w:t>
      </w:r>
    </w:p>
    <w:p w:rsidR="00172FA6" w:rsidRDefault="00172FA6" w:rsidP="00172FA6">
      <w:pPr>
        <w:spacing w:after="0" w:line="240" w:lineRule="auto"/>
        <w:jc w:val="both"/>
        <w:rPr>
          <w:rFonts w:ascii="Segoe UI" w:eastAsia="Times New Roman" w:hAnsi="Segoe UI" w:cs="Segoe UI"/>
        </w:rPr>
      </w:pPr>
    </w:p>
    <w:p w:rsidR="00172FA6" w:rsidRPr="00172FA6" w:rsidRDefault="00172FA6" w:rsidP="00172FA6">
      <w:pPr>
        <w:spacing w:after="0" w:line="240" w:lineRule="auto"/>
        <w:jc w:val="both"/>
        <w:rPr>
          <w:rFonts w:ascii="Segoe UI" w:eastAsiaTheme="minorEastAsia" w:hAnsi="Segoe UI" w:cs="Segoe UI"/>
        </w:rPr>
      </w:pPr>
      <w:r w:rsidRPr="00172FA6">
        <w:rPr>
          <w:rFonts w:ascii="Segoe UI" w:eastAsia="Times New Roman" w:hAnsi="Segoe UI" w:cs="Segoe UI"/>
        </w:rPr>
        <w:t xml:space="preserve">Пункт  5  статьи  134  Федерального  закона  от 26.10.2002 № 127-ФЗ «О несостоятельности (банкротстве)» возлагает на конкурсного управляющего обязанность </w:t>
      </w:r>
      <w:r w:rsidRPr="00172FA6">
        <w:rPr>
          <w:rFonts w:ascii="Segoe UI" w:hAnsi="Segoe UI" w:cs="Segoe UI"/>
        </w:rPr>
        <w:t>при оплате труда работников должника, продолжающих трудовую деятельность в ходе конкурсного производства, а также принятых на работу в ходе конкурсного производства</w:t>
      </w:r>
      <w:r>
        <w:rPr>
          <w:rFonts w:ascii="Segoe UI" w:hAnsi="Segoe UI" w:cs="Segoe UI"/>
        </w:rPr>
        <w:t>,</w:t>
      </w:r>
      <w:r w:rsidRPr="00172FA6">
        <w:rPr>
          <w:rFonts w:ascii="Segoe UI" w:hAnsi="Segoe UI" w:cs="Segoe UI"/>
        </w:rPr>
        <w:t xml:space="preserve"> производить удержания, предусмотренные законодательством (алименты, подоходный налог, профсоюзные и страховые взносы и другие), и платежи, возложенные на работодателя в соответствии с федеральным законом.</w:t>
      </w:r>
    </w:p>
    <w:p w:rsidR="00172FA6" w:rsidRDefault="00172FA6" w:rsidP="00172FA6">
      <w:pPr>
        <w:pStyle w:val="ConsNonformat"/>
        <w:widowControl/>
        <w:jc w:val="both"/>
        <w:rPr>
          <w:rFonts w:ascii="Segoe UI" w:hAnsi="Segoe UI" w:cs="Segoe UI"/>
          <w:sz w:val="22"/>
          <w:szCs w:val="22"/>
        </w:rPr>
      </w:pPr>
    </w:p>
    <w:p w:rsidR="00172FA6" w:rsidRPr="00172FA6" w:rsidRDefault="00172FA6" w:rsidP="00172FA6">
      <w:pPr>
        <w:pStyle w:val="ConsNonformat"/>
        <w:widowControl/>
        <w:jc w:val="both"/>
        <w:rPr>
          <w:rFonts w:ascii="Segoe UI" w:hAnsi="Segoe UI" w:cs="Segoe UI"/>
          <w:sz w:val="22"/>
          <w:szCs w:val="22"/>
        </w:rPr>
      </w:pPr>
      <w:r w:rsidRPr="00172FA6">
        <w:rPr>
          <w:rFonts w:ascii="Segoe UI" w:hAnsi="Segoe UI" w:cs="Segoe UI"/>
          <w:sz w:val="22"/>
          <w:szCs w:val="22"/>
        </w:rPr>
        <w:t>В разное время действия этой нормы высказывались различные мнения о порядке исполнения такой обязанности. Юристы спорили об очер</w:t>
      </w:r>
      <w:r>
        <w:rPr>
          <w:rFonts w:ascii="Segoe UI" w:hAnsi="Segoe UI" w:cs="Segoe UI"/>
          <w:sz w:val="22"/>
          <w:szCs w:val="22"/>
        </w:rPr>
        <w:t>ё</w:t>
      </w:r>
      <w:r w:rsidRPr="00172FA6">
        <w:rPr>
          <w:rFonts w:ascii="Segoe UI" w:hAnsi="Segoe UI" w:cs="Segoe UI"/>
          <w:sz w:val="22"/>
          <w:szCs w:val="22"/>
        </w:rPr>
        <w:t>дности выплат применительно к иным нормам этого закона, а также по отношению к иному федеральному законодательству.</w:t>
      </w:r>
    </w:p>
    <w:p w:rsidR="00172FA6" w:rsidRDefault="00172FA6" w:rsidP="00172FA6">
      <w:pPr>
        <w:pStyle w:val="ConsNonformat"/>
        <w:widowControl/>
        <w:jc w:val="both"/>
        <w:rPr>
          <w:rFonts w:ascii="Segoe UI" w:hAnsi="Segoe UI" w:cs="Segoe UI"/>
          <w:sz w:val="22"/>
          <w:szCs w:val="22"/>
        </w:rPr>
      </w:pPr>
    </w:p>
    <w:p w:rsidR="00172FA6" w:rsidRPr="00172FA6" w:rsidRDefault="00172FA6" w:rsidP="00172FA6">
      <w:pPr>
        <w:pStyle w:val="ConsNonformat"/>
        <w:widowControl/>
        <w:jc w:val="both"/>
        <w:rPr>
          <w:rFonts w:ascii="Segoe UI" w:hAnsi="Segoe UI" w:cs="Segoe UI"/>
          <w:sz w:val="22"/>
          <w:szCs w:val="22"/>
        </w:rPr>
      </w:pPr>
      <w:r w:rsidRPr="00172FA6">
        <w:rPr>
          <w:rFonts w:ascii="Segoe UI" w:hAnsi="Segoe UI" w:cs="Segoe UI"/>
          <w:sz w:val="22"/>
          <w:szCs w:val="22"/>
        </w:rPr>
        <w:t xml:space="preserve">Последнюю точку в этом споре поставил Президиум Верховного Суда Российской Федерации, утвердивший 20 декабря 2016 года Обзор судебной практики по вопросам, связанным с участием уполномоченных органов в делах о банкротстве и применяемых в этих делах процедурах банкротства. Сформированная им правовая позиция отражает совокупность требований норм не только Закона о банкротстве, но и норм Налогового Кодекса Российской Федерации. Здесь все просто: </w:t>
      </w:r>
      <w:r w:rsidRPr="00172FA6">
        <w:rPr>
          <w:rFonts w:ascii="Segoe UI" w:hAnsi="Segoe UI" w:cs="Segoe UI"/>
          <w:sz w:val="22"/>
          <w:szCs w:val="22"/>
          <w:u w:val="single"/>
        </w:rPr>
        <w:t>социальные платежи при банкротстве должны уплачиваться во второй очереди вместе с выплатой заработной платы.</w:t>
      </w:r>
      <w:r w:rsidRPr="00172FA6">
        <w:rPr>
          <w:rFonts w:ascii="Segoe UI" w:hAnsi="Segoe UI" w:cs="Segoe UI"/>
          <w:sz w:val="22"/>
          <w:szCs w:val="22"/>
        </w:rPr>
        <w:t xml:space="preserve"> Следовательно, при уч</w:t>
      </w:r>
      <w:r>
        <w:rPr>
          <w:rFonts w:ascii="Segoe UI" w:hAnsi="Segoe UI" w:cs="Segoe UI"/>
          <w:sz w:val="22"/>
          <w:szCs w:val="22"/>
        </w:rPr>
        <w:t>ё</w:t>
      </w:r>
      <w:r w:rsidRPr="00172FA6">
        <w:rPr>
          <w:rFonts w:ascii="Segoe UI" w:hAnsi="Segoe UI" w:cs="Segoe UI"/>
          <w:sz w:val="22"/>
          <w:szCs w:val="22"/>
        </w:rPr>
        <w:t>те и погашении текущих платежей по страховым взносам на обязательное пенсионное страхование указанные взносы в части основного долга подлежат погашению в режиме второй очереди текущих платежей одновременно с выплатой заработной платы.</w:t>
      </w:r>
    </w:p>
    <w:p w:rsidR="00172FA6" w:rsidRDefault="00172FA6" w:rsidP="00172FA6">
      <w:pPr>
        <w:spacing w:after="0" w:line="240" w:lineRule="auto"/>
        <w:jc w:val="both"/>
        <w:rPr>
          <w:rFonts w:ascii="Segoe UI" w:hAnsi="Segoe UI" w:cs="Segoe UI"/>
        </w:rPr>
      </w:pPr>
    </w:p>
    <w:p w:rsidR="00172FA6" w:rsidRPr="00172FA6" w:rsidRDefault="00172FA6" w:rsidP="00172FA6">
      <w:pPr>
        <w:spacing w:after="0" w:line="240" w:lineRule="auto"/>
        <w:jc w:val="both"/>
        <w:rPr>
          <w:rFonts w:ascii="Segoe UI" w:eastAsia="Times New Roman" w:hAnsi="Segoe UI" w:cs="Segoe UI"/>
        </w:rPr>
      </w:pPr>
      <w:r w:rsidRPr="00172FA6">
        <w:rPr>
          <w:rFonts w:ascii="Segoe UI" w:hAnsi="Segoe UI" w:cs="Segoe UI"/>
        </w:rPr>
        <w:t xml:space="preserve">Верховный Суд Российской Федерации напомнил </w:t>
      </w:r>
      <w:r w:rsidRPr="00172FA6">
        <w:rPr>
          <w:rFonts w:ascii="Segoe UI" w:eastAsia="Times New Roman" w:hAnsi="Segoe UI" w:cs="Segoe UI"/>
        </w:rPr>
        <w:t>позицию Конституционного Суда Российской Федерации, который считает страховые взносы на обязательное пенсионное страхование частью оплаты труда (постановление от 10.07.2007 № 9-П).</w:t>
      </w:r>
      <w:r>
        <w:rPr>
          <w:rFonts w:ascii="Segoe UI" w:eastAsia="Times New Roman" w:hAnsi="Segoe UI" w:cs="Segoe UI"/>
        </w:rPr>
        <w:t xml:space="preserve"> </w:t>
      </w:r>
      <w:r w:rsidRPr="00172FA6">
        <w:rPr>
          <w:rFonts w:ascii="Segoe UI" w:eastAsia="Times New Roman" w:hAnsi="Segoe UI" w:cs="Segoe UI"/>
        </w:rPr>
        <w:t xml:space="preserve">При этом следует учитывать, что </w:t>
      </w:r>
      <w:r w:rsidRPr="00172FA6">
        <w:rPr>
          <w:rFonts w:ascii="Segoe UI" w:eastAsia="Times New Roman" w:hAnsi="Segoe UI" w:cs="Segoe UI"/>
          <w:u w:val="single"/>
        </w:rPr>
        <w:t xml:space="preserve">в случае недостаточности имеющихся у должника денежных средств для погашения всей текущей задолженности, относящейся ко второй очереди удовлетворения, расчёты с кредиторами </w:t>
      </w:r>
      <w:r w:rsidRPr="00172FA6">
        <w:rPr>
          <w:rFonts w:ascii="Segoe UI" w:eastAsia="Times New Roman" w:hAnsi="Segoe UI" w:cs="Segoe UI"/>
        </w:rPr>
        <w:t xml:space="preserve">согласно абзацу седьмому пункта  2 статьи  134 Закона о банкротстве </w:t>
      </w:r>
      <w:r w:rsidRPr="00172FA6">
        <w:rPr>
          <w:rFonts w:ascii="Segoe UI" w:eastAsia="Times New Roman" w:hAnsi="Segoe UI" w:cs="Segoe UI"/>
          <w:u w:val="single"/>
        </w:rPr>
        <w:t>производятся в порядке календарной очерёдности.</w:t>
      </w:r>
      <w:r w:rsidRPr="00172FA6">
        <w:rPr>
          <w:rFonts w:ascii="Segoe UI" w:eastAsia="Times New Roman" w:hAnsi="Segoe UI" w:cs="Segoe UI"/>
        </w:rPr>
        <w:t xml:space="preserve"> Вопрос об изменении календарной очер</w:t>
      </w:r>
      <w:r>
        <w:rPr>
          <w:rFonts w:ascii="Segoe UI" w:eastAsia="Times New Roman" w:hAnsi="Segoe UI" w:cs="Segoe UI"/>
        </w:rPr>
        <w:t>ё</w:t>
      </w:r>
      <w:r w:rsidRPr="00172FA6">
        <w:rPr>
          <w:rFonts w:ascii="Segoe UI" w:eastAsia="Times New Roman" w:hAnsi="Segoe UI" w:cs="Segoe UI"/>
        </w:rPr>
        <w:t>дности погашения текущий требований кредиторов второй очереди удовлетворения (о приоритетном погашении требований по заработной плате) может быть разреш</w:t>
      </w:r>
      <w:r>
        <w:rPr>
          <w:rFonts w:ascii="Segoe UI" w:eastAsia="Times New Roman" w:hAnsi="Segoe UI" w:cs="Segoe UI"/>
        </w:rPr>
        <w:t>ё</w:t>
      </w:r>
      <w:r w:rsidRPr="00172FA6">
        <w:rPr>
          <w:rFonts w:ascii="Segoe UI" w:eastAsia="Times New Roman" w:hAnsi="Segoe UI" w:cs="Segoe UI"/>
        </w:rPr>
        <w:t xml:space="preserve">н арбитражным судом, </w:t>
      </w:r>
      <w:r w:rsidRPr="00172FA6">
        <w:rPr>
          <w:rFonts w:ascii="Segoe UI" w:eastAsia="Times New Roman" w:hAnsi="Segoe UI" w:cs="Segoe UI"/>
        </w:rPr>
        <w:lastRenderedPageBreak/>
        <w:t>рассматривающим дело о банкротстве, с уч</w:t>
      </w:r>
      <w:r>
        <w:rPr>
          <w:rFonts w:ascii="Segoe UI" w:eastAsia="Times New Roman" w:hAnsi="Segoe UI" w:cs="Segoe UI"/>
        </w:rPr>
        <w:t>ё</w:t>
      </w:r>
      <w:r w:rsidRPr="00172FA6">
        <w:rPr>
          <w:rFonts w:ascii="Segoe UI" w:eastAsia="Times New Roman" w:hAnsi="Segoe UI" w:cs="Segoe UI"/>
        </w:rPr>
        <w:t>том сохраняющих свою силу разъяснений, содержащихся в абзаце третьем пункта 40.1 постановления Пленума Высшего Арбитражного Суда Российской Федерации от 23.07.2009 № 60.</w:t>
      </w:r>
    </w:p>
    <w:p w:rsidR="00172FA6" w:rsidRDefault="00172FA6" w:rsidP="00172FA6">
      <w:pPr>
        <w:spacing w:after="0" w:line="240" w:lineRule="auto"/>
        <w:jc w:val="both"/>
        <w:rPr>
          <w:rFonts w:ascii="Segoe UI" w:eastAsia="Times New Roman" w:hAnsi="Segoe UI" w:cs="Segoe UI"/>
        </w:rPr>
      </w:pPr>
    </w:p>
    <w:p w:rsidR="007F6911" w:rsidRDefault="007F6911" w:rsidP="002747C4">
      <w:pPr>
        <w:pStyle w:val="3"/>
        <w:spacing w:after="0" w:line="240" w:lineRule="auto"/>
        <w:ind w:left="0"/>
        <w:jc w:val="both"/>
        <w:rPr>
          <w:rFonts w:ascii="Segoe UI" w:hAnsi="Segoe UI" w:cs="Segoe UI"/>
          <w:b/>
          <w:sz w:val="22"/>
          <w:szCs w:val="22"/>
        </w:rPr>
      </w:pPr>
      <w:r w:rsidRPr="007F6911">
        <w:rPr>
          <w:rFonts w:ascii="Segoe UI" w:eastAsia="Times New Roman" w:hAnsi="Segoe UI" w:cs="Segoe UI"/>
          <w:sz w:val="22"/>
          <w:szCs w:val="22"/>
        </w:rPr>
        <w:t xml:space="preserve">Актуальность рассматриваемого вопроса обусловлена наличием в Тверской области нескольких предприятий-банкротов, работники которых ожидают свою заработную плату.  Конкурсным управляющим, назначенным в процедуры банкротства таких должников, </w:t>
      </w:r>
      <w:r>
        <w:rPr>
          <w:rFonts w:ascii="Segoe UI" w:eastAsia="Times New Roman" w:hAnsi="Segoe UI" w:cs="Segoe UI"/>
          <w:sz w:val="22"/>
          <w:szCs w:val="22"/>
        </w:rPr>
        <w:t>необходимо</w:t>
      </w:r>
      <w:r w:rsidRPr="007F6911">
        <w:rPr>
          <w:rFonts w:ascii="Segoe UI" w:eastAsia="Times New Roman" w:hAnsi="Segoe UI" w:cs="Segoe UI"/>
          <w:sz w:val="22"/>
          <w:szCs w:val="22"/>
        </w:rPr>
        <w:t xml:space="preserve">  помнить, что во вторую очередь следует выплатить не только заработную плату, но и страховые взносы  на обязательное пенсионное страхование</w:t>
      </w:r>
      <w:r w:rsidRPr="007F6911">
        <w:rPr>
          <w:rFonts w:ascii="Segoe UI" w:hAnsi="Segoe UI" w:cs="Segoe UI"/>
          <w:sz w:val="22"/>
          <w:szCs w:val="22"/>
        </w:rPr>
        <w:t>.</w:t>
      </w:r>
    </w:p>
    <w:p w:rsidR="007F6911" w:rsidRDefault="007F6911" w:rsidP="002747C4">
      <w:pPr>
        <w:pStyle w:val="3"/>
        <w:spacing w:after="0" w:line="240" w:lineRule="auto"/>
        <w:ind w:left="0"/>
        <w:jc w:val="both"/>
        <w:rPr>
          <w:rFonts w:ascii="Segoe UI" w:hAnsi="Segoe UI" w:cs="Segoe UI"/>
          <w:b/>
          <w:sz w:val="22"/>
          <w:szCs w:val="22"/>
        </w:rPr>
      </w:pPr>
    </w:p>
    <w:p w:rsidR="00172FA6" w:rsidRPr="002747C4" w:rsidRDefault="002747C4" w:rsidP="007F6911">
      <w:pPr>
        <w:spacing w:after="0" w:line="240" w:lineRule="auto"/>
        <w:jc w:val="both"/>
        <w:rPr>
          <w:rFonts w:ascii="Segoe UI" w:eastAsia="Times New Roman" w:hAnsi="Segoe UI" w:cs="Segoe UI"/>
          <w:i/>
        </w:rPr>
      </w:pPr>
      <w:r w:rsidRPr="002747C4">
        <w:rPr>
          <w:rFonts w:ascii="Segoe UI" w:hAnsi="Segoe UI" w:cs="Segoe UI"/>
          <w:b/>
        </w:rPr>
        <w:t>Заместитель н</w:t>
      </w:r>
      <w:r w:rsidRPr="002747C4">
        <w:rPr>
          <w:rFonts w:ascii="Segoe UI" w:hAnsi="Segoe UI" w:cs="Segoe UI"/>
          <w:b/>
          <w:bCs/>
        </w:rPr>
        <w:t>ачальника отдела правового обеспечения, по контролю (надзору) в сфере саморегулируемых организаций Управления Росреестра по Тверской области</w:t>
      </w:r>
      <w:r w:rsidRPr="002747C4">
        <w:rPr>
          <w:rFonts w:ascii="Segoe UI" w:hAnsi="Segoe UI" w:cs="Segoe UI"/>
          <w:b/>
        </w:rPr>
        <w:t xml:space="preserve"> Татьяна Мухина: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</w:rPr>
        <w:t>«</w:t>
      </w:r>
      <w:r w:rsidR="007F6911" w:rsidRPr="007F6911">
        <w:rPr>
          <w:rFonts w:ascii="Segoe UI" w:eastAsia="Times New Roman" w:hAnsi="Segoe UI" w:cs="Segoe UI"/>
          <w:i/>
        </w:rPr>
        <w:t xml:space="preserve">Не у всех арбитражных управляющих получается соблюдать  указанный порядок. При исполнении контрольно-надзорных полномочий Управление Росреестра по Тверской области ежегодно выявляет нарушения очерёдности выплат страховых взносов на обязательное пенсионное страхование, допущенные конкурсными управляющими. При этом Управление говорит о нарушении лишь тогда, когда имеется реальная финансовая возможность соблюсти порядок исполнения такой обязанности. Иными словами, деньги в конкурсной массе были, но расходовались с нарушением очерёдности. Например, такие нарушения отмечались у конкурсных управляющих </w:t>
      </w:r>
      <w:r w:rsidR="007F6911" w:rsidRPr="007F6911">
        <w:rPr>
          <w:rFonts w:ascii="Segoe UI" w:hAnsi="Segoe UI" w:cs="Segoe UI"/>
          <w:i/>
        </w:rPr>
        <w:t xml:space="preserve">ОАО  </w:t>
      </w:r>
      <w:r w:rsidR="007F6911" w:rsidRPr="007F6911">
        <w:rPr>
          <w:rFonts w:ascii="Segoe UI" w:eastAsia="Times New Roman" w:hAnsi="Segoe UI" w:cs="Segoe UI"/>
          <w:i/>
        </w:rPr>
        <w:t>по  эксплуатации  Иваньковского водохранилища «Центрводхоз»</w:t>
      </w:r>
      <w:r w:rsidR="007F6911" w:rsidRPr="007F6911">
        <w:rPr>
          <w:rFonts w:ascii="Segoe UI" w:hAnsi="Segoe UI" w:cs="Segoe UI"/>
          <w:i/>
        </w:rPr>
        <w:t>, МУП</w:t>
      </w:r>
      <w:r w:rsidR="007F6911" w:rsidRPr="007F6911">
        <w:rPr>
          <w:rFonts w:ascii="Segoe UI" w:eastAsia="Times New Roman" w:hAnsi="Segoe UI" w:cs="Segoe UI"/>
          <w:i/>
        </w:rPr>
        <w:t xml:space="preserve"> «Автоперевозки Лихославльского района»</w:t>
      </w:r>
      <w:r w:rsidR="007F6911" w:rsidRPr="007F6911">
        <w:rPr>
          <w:rFonts w:ascii="Segoe UI" w:hAnsi="Segoe UI" w:cs="Segoe UI"/>
          <w:i/>
        </w:rPr>
        <w:t>, МУП «Крючково» и других</w:t>
      </w:r>
      <w:r>
        <w:rPr>
          <w:rFonts w:ascii="Segoe UI" w:eastAsia="Times New Roman" w:hAnsi="Segoe UI" w:cs="Segoe UI"/>
          <w:i/>
        </w:rPr>
        <w:t>»</w:t>
      </w:r>
      <w:r w:rsidR="00172FA6" w:rsidRPr="002747C4">
        <w:rPr>
          <w:rFonts w:ascii="Segoe UI" w:eastAsia="Times New Roman" w:hAnsi="Segoe UI" w:cs="Segoe UI"/>
          <w:i/>
        </w:rPr>
        <w:t>.</w:t>
      </w:r>
    </w:p>
    <w:p w:rsidR="00172FA6" w:rsidRDefault="00172FA6" w:rsidP="00172FA6">
      <w:pPr>
        <w:spacing w:after="0" w:line="240" w:lineRule="auto"/>
        <w:jc w:val="both"/>
        <w:rPr>
          <w:rFonts w:ascii="Segoe UI" w:eastAsia="Times New Roman" w:hAnsi="Segoe UI" w:cs="Segoe UI"/>
        </w:rPr>
      </w:pPr>
    </w:p>
    <w:p w:rsidR="00172FA6" w:rsidRPr="00172FA6" w:rsidRDefault="00172FA6" w:rsidP="00172FA6">
      <w:pPr>
        <w:spacing w:after="0" w:line="240" w:lineRule="auto"/>
        <w:jc w:val="both"/>
        <w:rPr>
          <w:rFonts w:ascii="Segoe UI" w:eastAsia="Times New Roman" w:hAnsi="Segoe UI" w:cs="Segoe UI"/>
        </w:rPr>
      </w:pPr>
      <w:r w:rsidRPr="00172FA6">
        <w:rPr>
          <w:rFonts w:ascii="Segoe UI" w:eastAsia="Times New Roman" w:hAnsi="Segoe UI" w:cs="Segoe UI"/>
        </w:rPr>
        <w:t>Поскольку для арбитражных управляющих федеральный законодатель установил повышенную административную ответственность, то за нарушение очер</w:t>
      </w:r>
      <w:r>
        <w:rPr>
          <w:rFonts w:ascii="Segoe UI" w:eastAsia="Times New Roman" w:hAnsi="Segoe UI" w:cs="Segoe UI"/>
        </w:rPr>
        <w:t>ё</w:t>
      </w:r>
      <w:r w:rsidRPr="00172FA6">
        <w:rPr>
          <w:rFonts w:ascii="Segoe UI" w:eastAsia="Times New Roman" w:hAnsi="Segoe UI" w:cs="Segoe UI"/>
        </w:rPr>
        <w:t>дности выплат страховых взносов на обязательное пенсионное страхование к ним могут применяться повышенные меры наказания, вплоть до дисквалификации. Коль скоро эти выплаты являются частью оплаты труда, то ответ прид</w:t>
      </w:r>
      <w:r w:rsidR="007F6911">
        <w:rPr>
          <w:rFonts w:ascii="Segoe UI" w:eastAsia="Times New Roman" w:hAnsi="Segoe UI" w:cs="Segoe UI"/>
        </w:rPr>
        <w:t>ё</w:t>
      </w:r>
      <w:r w:rsidRPr="00172FA6">
        <w:rPr>
          <w:rFonts w:ascii="Segoe UI" w:eastAsia="Times New Roman" w:hAnsi="Segoe UI" w:cs="Segoe UI"/>
        </w:rPr>
        <w:t xml:space="preserve">тся держать как за нарушение социальных прав граждан. </w:t>
      </w:r>
    </w:p>
    <w:p w:rsidR="00172FA6" w:rsidRDefault="00172FA6" w:rsidP="00172FA6">
      <w:pPr>
        <w:spacing w:after="0" w:line="240" w:lineRule="auto"/>
        <w:jc w:val="both"/>
        <w:rPr>
          <w:rFonts w:ascii="Segoe UI" w:eastAsia="Times New Roman" w:hAnsi="Segoe UI" w:cs="Segoe UI"/>
        </w:rPr>
      </w:pPr>
    </w:p>
    <w:p w:rsidR="00172FA6" w:rsidRPr="00172FA6" w:rsidRDefault="00172FA6" w:rsidP="00172FA6">
      <w:pPr>
        <w:spacing w:after="0" w:line="240" w:lineRule="auto"/>
        <w:jc w:val="both"/>
        <w:rPr>
          <w:rFonts w:ascii="Segoe UI" w:eastAsia="Times New Roman" w:hAnsi="Segoe UI" w:cs="Segoe UI"/>
        </w:rPr>
      </w:pPr>
      <w:r w:rsidRPr="00172FA6">
        <w:rPr>
          <w:rFonts w:ascii="Segoe UI" w:eastAsia="Times New Roman" w:hAnsi="Segoe UI" w:cs="Segoe UI"/>
        </w:rPr>
        <w:t xml:space="preserve">Сегодня контрольно-надзорные органы выполняют предупредительное информирование субъектов контроля о необходимости соблюдения федерального законодательства. </w:t>
      </w:r>
      <w:r w:rsidR="007F6911">
        <w:rPr>
          <w:rFonts w:ascii="Segoe UI" w:eastAsia="Times New Roman" w:hAnsi="Segoe UI" w:cs="Segoe UI"/>
        </w:rPr>
        <w:t>В связи с тем, что</w:t>
      </w:r>
      <w:r w:rsidRPr="00172FA6">
        <w:rPr>
          <w:rFonts w:ascii="Segoe UI" w:eastAsia="Times New Roman" w:hAnsi="Segoe UI" w:cs="Segoe UI"/>
        </w:rPr>
        <w:t xml:space="preserve"> в </w:t>
      </w:r>
      <w:r w:rsidR="007F6911">
        <w:rPr>
          <w:rFonts w:ascii="Segoe UI" w:eastAsia="Times New Roman" w:hAnsi="Segoe UI" w:cs="Segoe UI"/>
        </w:rPr>
        <w:t>тверском</w:t>
      </w:r>
      <w:r w:rsidRPr="00172FA6">
        <w:rPr>
          <w:rFonts w:ascii="Segoe UI" w:eastAsia="Times New Roman" w:hAnsi="Segoe UI" w:cs="Segoe UI"/>
        </w:rPr>
        <w:t xml:space="preserve"> регионе работают не только наши земляки, Управление Росреестра по Тверской области предлагает настоящие разъяснения считать в качестве такого информирования всех арбитражных управляющих, назначенных в процедуры банкротства тверских должников. </w:t>
      </w:r>
    </w:p>
    <w:p w:rsidR="000113DA" w:rsidRPr="00E84FDA" w:rsidRDefault="000113DA" w:rsidP="00E84FDA">
      <w:pPr>
        <w:spacing w:after="0" w:line="240" w:lineRule="auto"/>
        <w:jc w:val="both"/>
        <w:rPr>
          <w:rFonts w:ascii="Segoe UI" w:eastAsia="Times New Roman" w:hAnsi="Segoe UI" w:cs="Segoe UI"/>
        </w:rPr>
      </w:pPr>
    </w:p>
    <w:p w:rsidR="00E122AB" w:rsidRPr="0003071B" w:rsidRDefault="00B62A9F" w:rsidP="002278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352F5C" w:rsidRPr="00352F5C" w:rsidRDefault="00352F5C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sectPr w:rsidR="0003071B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603" w:rsidRDefault="008B2603" w:rsidP="00E84FDA">
      <w:pPr>
        <w:spacing w:after="0" w:line="240" w:lineRule="auto"/>
      </w:pPr>
      <w:r>
        <w:separator/>
      </w:r>
    </w:p>
  </w:endnote>
  <w:endnote w:type="continuationSeparator" w:id="1">
    <w:p w:rsidR="008B2603" w:rsidRDefault="008B2603" w:rsidP="00E8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603" w:rsidRDefault="008B2603" w:rsidP="00E84FDA">
      <w:pPr>
        <w:spacing w:after="0" w:line="240" w:lineRule="auto"/>
      </w:pPr>
      <w:r>
        <w:separator/>
      </w:r>
    </w:p>
  </w:footnote>
  <w:footnote w:type="continuationSeparator" w:id="1">
    <w:p w:rsidR="008B2603" w:rsidRDefault="008B2603" w:rsidP="00E84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22592"/>
    <w:rsid w:val="00007D0F"/>
    <w:rsid w:val="00010F7B"/>
    <w:rsid w:val="000113DA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C4B3A"/>
    <w:rsid w:val="000C621E"/>
    <w:rsid w:val="000C6E6C"/>
    <w:rsid w:val="000D1E08"/>
    <w:rsid w:val="000D5A05"/>
    <w:rsid w:val="000D7D49"/>
    <w:rsid w:val="000E1238"/>
    <w:rsid w:val="000E760E"/>
    <w:rsid w:val="000E786B"/>
    <w:rsid w:val="001007B7"/>
    <w:rsid w:val="00106E92"/>
    <w:rsid w:val="00111141"/>
    <w:rsid w:val="001167CB"/>
    <w:rsid w:val="00126221"/>
    <w:rsid w:val="0013263F"/>
    <w:rsid w:val="001340D2"/>
    <w:rsid w:val="00146FD8"/>
    <w:rsid w:val="0016572B"/>
    <w:rsid w:val="00172E33"/>
    <w:rsid w:val="00172FA6"/>
    <w:rsid w:val="00182BDE"/>
    <w:rsid w:val="00185FE8"/>
    <w:rsid w:val="001C4B80"/>
    <w:rsid w:val="001E10FB"/>
    <w:rsid w:val="001E7B7E"/>
    <w:rsid w:val="002066F5"/>
    <w:rsid w:val="00215257"/>
    <w:rsid w:val="00227808"/>
    <w:rsid w:val="00231608"/>
    <w:rsid w:val="0023215F"/>
    <w:rsid w:val="002420C2"/>
    <w:rsid w:val="00242840"/>
    <w:rsid w:val="00242B72"/>
    <w:rsid w:val="0026484D"/>
    <w:rsid w:val="002747C4"/>
    <w:rsid w:val="00285CF1"/>
    <w:rsid w:val="00293EF2"/>
    <w:rsid w:val="00297999"/>
    <w:rsid w:val="002A09BE"/>
    <w:rsid w:val="002A3A50"/>
    <w:rsid w:val="002B5318"/>
    <w:rsid w:val="002B5624"/>
    <w:rsid w:val="002C3C22"/>
    <w:rsid w:val="002D1A8C"/>
    <w:rsid w:val="002D3BDB"/>
    <w:rsid w:val="002E4034"/>
    <w:rsid w:val="00316FF8"/>
    <w:rsid w:val="00331702"/>
    <w:rsid w:val="0033250C"/>
    <w:rsid w:val="003356CB"/>
    <w:rsid w:val="00335BF6"/>
    <w:rsid w:val="003420F1"/>
    <w:rsid w:val="003511C0"/>
    <w:rsid w:val="00352F5C"/>
    <w:rsid w:val="00363190"/>
    <w:rsid w:val="00380D58"/>
    <w:rsid w:val="003837A2"/>
    <w:rsid w:val="003840D7"/>
    <w:rsid w:val="003846E4"/>
    <w:rsid w:val="0039071D"/>
    <w:rsid w:val="00390FF2"/>
    <w:rsid w:val="00392A60"/>
    <w:rsid w:val="003940E2"/>
    <w:rsid w:val="00397530"/>
    <w:rsid w:val="003A3ADA"/>
    <w:rsid w:val="003A575D"/>
    <w:rsid w:val="003C74D2"/>
    <w:rsid w:val="003E4F7B"/>
    <w:rsid w:val="003F2515"/>
    <w:rsid w:val="0040132E"/>
    <w:rsid w:val="00412CEC"/>
    <w:rsid w:val="00416A78"/>
    <w:rsid w:val="00427B70"/>
    <w:rsid w:val="004314FF"/>
    <w:rsid w:val="00431DBF"/>
    <w:rsid w:val="0043333D"/>
    <w:rsid w:val="00446AA4"/>
    <w:rsid w:val="00482ADC"/>
    <w:rsid w:val="00485147"/>
    <w:rsid w:val="00496DB7"/>
    <w:rsid w:val="004B7ED3"/>
    <w:rsid w:val="004C4A2E"/>
    <w:rsid w:val="004C4A9F"/>
    <w:rsid w:val="005066AC"/>
    <w:rsid w:val="00522592"/>
    <w:rsid w:val="00523E8B"/>
    <w:rsid w:val="00531369"/>
    <w:rsid w:val="0053208C"/>
    <w:rsid w:val="00536E62"/>
    <w:rsid w:val="0057058F"/>
    <w:rsid w:val="00571B3F"/>
    <w:rsid w:val="00573635"/>
    <w:rsid w:val="0058332D"/>
    <w:rsid w:val="005935DA"/>
    <w:rsid w:val="005953EB"/>
    <w:rsid w:val="00597C4A"/>
    <w:rsid w:val="005A15A1"/>
    <w:rsid w:val="005B2A8A"/>
    <w:rsid w:val="005C6A16"/>
    <w:rsid w:val="005D0301"/>
    <w:rsid w:val="005D4A37"/>
    <w:rsid w:val="005F5545"/>
    <w:rsid w:val="006066A6"/>
    <w:rsid w:val="00606B1B"/>
    <w:rsid w:val="006138C2"/>
    <w:rsid w:val="00631A3C"/>
    <w:rsid w:val="006531CA"/>
    <w:rsid w:val="006643BE"/>
    <w:rsid w:val="006B00D3"/>
    <w:rsid w:val="006B1019"/>
    <w:rsid w:val="006C0B03"/>
    <w:rsid w:val="006F0670"/>
    <w:rsid w:val="006F4FE9"/>
    <w:rsid w:val="006F708C"/>
    <w:rsid w:val="00716D83"/>
    <w:rsid w:val="007211AF"/>
    <w:rsid w:val="00722E3F"/>
    <w:rsid w:val="007268DB"/>
    <w:rsid w:val="007401CD"/>
    <w:rsid w:val="00744C22"/>
    <w:rsid w:val="007541C9"/>
    <w:rsid w:val="007542AE"/>
    <w:rsid w:val="007554AA"/>
    <w:rsid w:val="0075695D"/>
    <w:rsid w:val="00764EFE"/>
    <w:rsid w:val="00766850"/>
    <w:rsid w:val="00786CAB"/>
    <w:rsid w:val="00787E1D"/>
    <w:rsid w:val="00791E81"/>
    <w:rsid w:val="007967E7"/>
    <w:rsid w:val="007A1E7E"/>
    <w:rsid w:val="007D3EC4"/>
    <w:rsid w:val="007E2303"/>
    <w:rsid w:val="007E26CF"/>
    <w:rsid w:val="007F6911"/>
    <w:rsid w:val="008122C7"/>
    <w:rsid w:val="00814602"/>
    <w:rsid w:val="00814EF9"/>
    <w:rsid w:val="008255A4"/>
    <w:rsid w:val="0085066F"/>
    <w:rsid w:val="00852616"/>
    <w:rsid w:val="00877C29"/>
    <w:rsid w:val="00891916"/>
    <w:rsid w:val="008944DA"/>
    <w:rsid w:val="008A5682"/>
    <w:rsid w:val="008B2603"/>
    <w:rsid w:val="008B79F3"/>
    <w:rsid w:val="008C1DE8"/>
    <w:rsid w:val="008C6257"/>
    <w:rsid w:val="008D3C7B"/>
    <w:rsid w:val="008D7CCF"/>
    <w:rsid w:val="008F159E"/>
    <w:rsid w:val="00905A93"/>
    <w:rsid w:val="00914C8A"/>
    <w:rsid w:val="00922E0A"/>
    <w:rsid w:val="0093049A"/>
    <w:rsid w:val="00935005"/>
    <w:rsid w:val="009730BE"/>
    <w:rsid w:val="0098228B"/>
    <w:rsid w:val="00994100"/>
    <w:rsid w:val="009957CE"/>
    <w:rsid w:val="009A5E60"/>
    <w:rsid w:val="009B3D6E"/>
    <w:rsid w:val="009B72CB"/>
    <w:rsid w:val="009C5403"/>
    <w:rsid w:val="009D2743"/>
    <w:rsid w:val="009E67DF"/>
    <w:rsid w:val="009F2659"/>
    <w:rsid w:val="009F6B7E"/>
    <w:rsid w:val="00A33279"/>
    <w:rsid w:val="00A4650E"/>
    <w:rsid w:val="00A46D9E"/>
    <w:rsid w:val="00A5335A"/>
    <w:rsid w:val="00A53704"/>
    <w:rsid w:val="00A67F94"/>
    <w:rsid w:val="00A75A48"/>
    <w:rsid w:val="00A774C6"/>
    <w:rsid w:val="00A83FB1"/>
    <w:rsid w:val="00AA205D"/>
    <w:rsid w:val="00AA36E2"/>
    <w:rsid w:val="00AA737C"/>
    <w:rsid w:val="00AA7CC0"/>
    <w:rsid w:val="00AC58CB"/>
    <w:rsid w:val="00AD120F"/>
    <w:rsid w:val="00AE0E54"/>
    <w:rsid w:val="00AE6931"/>
    <w:rsid w:val="00AF64A6"/>
    <w:rsid w:val="00B02F0A"/>
    <w:rsid w:val="00B11B52"/>
    <w:rsid w:val="00B20254"/>
    <w:rsid w:val="00B26B80"/>
    <w:rsid w:val="00B30E7A"/>
    <w:rsid w:val="00B43F1D"/>
    <w:rsid w:val="00B618C4"/>
    <w:rsid w:val="00B6244C"/>
    <w:rsid w:val="00B62A9F"/>
    <w:rsid w:val="00B7622A"/>
    <w:rsid w:val="00B764A5"/>
    <w:rsid w:val="00B836F1"/>
    <w:rsid w:val="00B94577"/>
    <w:rsid w:val="00B9541F"/>
    <w:rsid w:val="00BA113F"/>
    <w:rsid w:val="00BA4DA0"/>
    <w:rsid w:val="00BA6916"/>
    <w:rsid w:val="00BC2A49"/>
    <w:rsid w:val="00BC3C8A"/>
    <w:rsid w:val="00BD2634"/>
    <w:rsid w:val="00BE004F"/>
    <w:rsid w:val="00BE3983"/>
    <w:rsid w:val="00BF49A2"/>
    <w:rsid w:val="00BF4C1C"/>
    <w:rsid w:val="00BF4F96"/>
    <w:rsid w:val="00BF5F54"/>
    <w:rsid w:val="00C12202"/>
    <w:rsid w:val="00C24BC6"/>
    <w:rsid w:val="00C25630"/>
    <w:rsid w:val="00C37983"/>
    <w:rsid w:val="00C40D49"/>
    <w:rsid w:val="00C458ED"/>
    <w:rsid w:val="00C568C9"/>
    <w:rsid w:val="00C60DA6"/>
    <w:rsid w:val="00C86DD4"/>
    <w:rsid w:val="00CA20A4"/>
    <w:rsid w:val="00CB7BEC"/>
    <w:rsid w:val="00CC03D8"/>
    <w:rsid w:val="00CE4DCD"/>
    <w:rsid w:val="00D048F5"/>
    <w:rsid w:val="00D108EC"/>
    <w:rsid w:val="00D10E0B"/>
    <w:rsid w:val="00D11194"/>
    <w:rsid w:val="00D34113"/>
    <w:rsid w:val="00D34BBC"/>
    <w:rsid w:val="00D4398C"/>
    <w:rsid w:val="00D43D8B"/>
    <w:rsid w:val="00D468B4"/>
    <w:rsid w:val="00D46B5E"/>
    <w:rsid w:val="00D51E4A"/>
    <w:rsid w:val="00D5524E"/>
    <w:rsid w:val="00D74ED5"/>
    <w:rsid w:val="00D767B7"/>
    <w:rsid w:val="00D97035"/>
    <w:rsid w:val="00DA6D3F"/>
    <w:rsid w:val="00DB2EA4"/>
    <w:rsid w:val="00DC0807"/>
    <w:rsid w:val="00DC3B3A"/>
    <w:rsid w:val="00DC4B81"/>
    <w:rsid w:val="00DE2C2E"/>
    <w:rsid w:val="00DE596C"/>
    <w:rsid w:val="00DF5787"/>
    <w:rsid w:val="00E04F19"/>
    <w:rsid w:val="00E122AB"/>
    <w:rsid w:val="00E12FDD"/>
    <w:rsid w:val="00E27986"/>
    <w:rsid w:val="00E306E8"/>
    <w:rsid w:val="00E338A0"/>
    <w:rsid w:val="00E65EFD"/>
    <w:rsid w:val="00E71945"/>
    <w:rsid w:val="00E81516"/>
    <w:rsid w:val="00E84751"/>
    <w:rsid w:val="00E84FDA"/>
    <w:rsid w:val="00E86FE6"/>
    <w:rsid w:val="00E90564"/>
    <w:rsid w:val="00EA40F8"/>
    <w:rsid w:val="00EB0CA4"/>
    <w:rsid w:val="00EC0009"/>
    <w:rsid w:val="00EC28FB"/>
    <w:rsid w:val="00EC2A38"/>
    <w:rsid w:val="00EC7FED"/>
    <w:rsid w:val="00ED0E4D"/>
    <w:rsid w:val="00ED6F93"/>
    <w:rsid w:val="00ED7FA7"/>
    <w:rsid w:val="00EE0719"/>
    <w:rsid w:val="00F14DC8"/>
    <w:rsid w:val="00F307B8"/>
    <w:rsid w:val="00F46707"/>
    <w:rsid w:val="00F559CC"/>
    <w:rsid w:val="00F55F96"/>
    <w:rsid w:val="00F61860"/>
    <w:rsid w:val="00F77525"/>
    <w:rsid w:val="00F8054A"/>
    <w:rsid w:val="00F815B7"/>
    <w:rsid w:val="00F84382"/>
    <w:rsid w:val="00F85D92"/>
    <w:rsid w:val="00FA5459"/>
    <w:rsid w:val="00FC2D87"/>
    <w:rsid w:val="00FC4FC0"/>
    <w:rsid w:val="00FD1DC1"/>
    <w:rsid w:val="00FD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3">
    <w:name w:val="Body Text Indent 3"/>
    <w:basedOn w:val="a"/>
    <w:link w:val="30"/>
    <w:uiPriority w:val="99"/>
    <w:unhideWhenUsed/>
    <w:rsid w:val="003317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1702"/>
    <w:rPr>
      <w:rFonts w:cs="Calibri"/>
      <w:sz w:val="16"/>
      <w:szCs w:val="16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E84FDA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84FDA"/>
    <w:rPr>
      <w:rFonts w:cs="Calibri"/>
      <w:sz w:val="20"/>
      <w:szCs w:val="20"/>
      <w:lang w:eastAsia="en-US"/>
    </w:rPr>
  </w:style>
  <w:style w:type="character" w:styleId="af">
    <w:name w:val="endnote reference"/>
    <w:basedOn w:val="a0"/>
    <w:uiPriority w:val="99"/>
    <w:semiHidden/>
    <w:unhideWhenUsed/>
    <w:rsid w:val="00E84FDA"/>
    <w:rPr>
      <w:vertAlign w:val="superscript"/>
    </w:rPr>
  </w:style>
  <w:style w:type="paragraph" w:customStyle="1" w:styleId="ConsNonformat">
    <w:name w:val="ConsNonformat"/>
    <w:rsid w:val="00172FA6"/>
    <w:pPr>
      <w:widowControl w:val="0"/>
      <w:snapToGrid w:val="0"/>
    </w:pPr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59B57-92FA-46F4-8C67-2C96F31E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4</cp:revision>
  <cp:lastPrinted>2017-01-27T10:01:00Z</cp:lastPrinted>
  <dcterms:created xsi:type="dcterms:W3CDTF">2018-09-25T14:03:00Z</dcterms:created>
  <dcterms:modified xsi:type="dcterms:W3CDTF">2018-09-27T11:21:00Z</dcterms:modified>
</cp:coreProperties>
</file>