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82" w:rsidRPr="00290482" w:rsidRDefault="0074717A" w:rsidP="00A82793">
      <w:pPr>
        <w:ind w:left="-567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346FEA" w:rsidRP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Что нужно знать правообладателям объектов культурного наследия</w:t>
      </w:r>
    </w:p>
    <w:p w:rsidR="00346FEA" w:rsidRDefault="00EA25D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82793">
        <w:rPr>
          <w:rFonts w:ascii="Segoe UI" w:eastAsia="Times New Roman" w:hAnsi="Segoe UI" w:cs="Segoe UI"/>
          <w:b/>
          <w:lang w:eastAsia="ru-RU"/>
        </w:rPr>
        <w:t>1</w:t>
      </w:r>
      <w:r w:rsidR="00346FEA" w:rsidRPr="00346FEA">
        <w:rPr>
          <w:rFonts w:ascii="Segoe UI" w:eastAsia="Times New Roman" w:hAnsi="Segoe UI" w:cs="Segoe UI"/>
          <w:b/>
          <w:lang w:eastAsia="ru-RU"/>
        </w:rPr>
        <w:t xml:space="preserve"> августа 2018 года</w:t>
      </w:r>
      <w:r w:rsidR="00346FEA">
        <w:rPr>
          <w:rFonts w:ascii="Segoe UI" w:eastAsia="Times New Roman" w:hAnsi="Segoe UI" w:cs="Segoe UI"/>
          <w:lang w:eastAsia="ru-RU"/>
        </w:rPr>
        <w:t xml:space="preserve"> – Управление </w:t>
      </w:r>
      <w:proofErr w:type="spellStart"/>
      <w:r w:rsidR="00346FEA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="00346FEA">
        <w:rPr>
          <w:rFonts w:ascii="Segoe UI" w:eastAsia="Times New Roman" w:hAnsi="Segoe UI" w:cs="Segoe UI"/>
          <w:lang w:eastAsia="ru-RU"/>
        </w:rPr>
        <w:t xml:space="preserve"> по Тверской области напоминает, что в</w:t>
      </w:r>
      <w:r w:rsidR="00346FEA" w:rsidRPr="00346FEA">
        <w:rPr>
          <w:rFonts w:ascii="Segoe UI" w:eastAsia="Times New Roman" w:hAnsi="Segoe UI" w:cs="Segoe UI"/>
          <w:lang w:eastAsia="ru-RU"/>
        </w:rPr>
        <w:t>ладение, пользование и распоряжение объектами культурного наследия в связи с их особым статусом должно осуществляться с соблюдением специального закона «Об объектах культурного наследия (памятниках истории и культуры) народов Российской Федерации».</w:t>
      </w:r>
    </w:p>
    <w:p w:rsid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46FEA">
        <w:rPr>
          <w:rFonts w:ascii="Segoe UI" w:eastAsia="Times New Roman" w:hAnsi="Segoe UI" w:cs="Segoe UI"/>
          <w:lang w:eastAsia="ru-RU"/>
        </w:rPr>
        <w:t>В частности, собственники объекта культурного наследия должны оформить отдельный документ – охранное обязательство, в котором для собственника устанавливаются требования к использованию такого объекта. Неотъемлемой частью охранного обязательства является паспорт объекта культурного наследия.</w:t>
      </w:r>
    </w:p>
    <w:p w:rsidR="009B3535" w:rsidRDefault="009B3535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9B3535">
        <w:rPr>
          <w:rFonts w:ascii="Segoe UI" w:eastAsia="Times New Roman" w:hAnsi="Segoe UI" w:cs="Segoe UI"/>
          <w:b/>
          <w:lang w:eastAsia="ru-RU"/>
        </w:rPr>
        <w:t xml:space="preserve">Начальник отдела государственной регистрации недвижимости Управления </w:t>
      </w:r>
      <w:proofErr w:type="spellStart"/>
      <w:r w:rsidRPr="009B3535">
        <w:rPr>
          <w:rFonts w:ascii="Segoe UI" w:eastAsia="Times New Roman" w:hAnsi="Segoe UI" w:cs="Segoe UI"/>
          <w:b/>
          <w:lang w:eastAsia="ru-RU"/>
        </w:rPr>
        <w:t>Росреестра</w:t>
      </w:r>
      <w:proofErr w:type="spellEnd"/>
      <w:r w:rsidRPr="009B3535">
        <w:rPr>
          <w:rFonts w:ascii="Segoe UI" w:eastAsia="Times New Roman" w:hAnsi="Segoe UI" w:cs="Segoe UI"/>
          <w:b/>
          <w:lang w:eastAsia="ru-RU"/>
        </w:rPr>
        <w:t xml:space="preserve"> по Тверской области Артём Воробьёв: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9B3535">
        <w:rPr>
          <w:rFonts w:ascii="Segoe UI" w:eastAsia="Times New Roman" w:hAnsi="Segoe UI" w:cs="Segoe UI"/>
          <w:i/>
          <w:lang w:eastAsia="ru-RU"/>
        </w:rPr>
        <w:t>«</w:t>
      </w:r>
      <w:r w:rsidR="00346FEA" w:rsidRPr="009B3535">
        <w:rPr>
          <w:rFonts w:ascii="Segoe UI" w:eastAsia="Times New Roman" w:hAnsi="Segoe UI" w:cs="Segoe UI"/>
          <w:i/>
          <w:lang w:eastAsia="ru-RU"/>
        </w:rPr>
        <w:t>Предоставление охранного обязательства и паспорта объекта культурного наследия (если они ранее оформлялись в отношении конкретного объекта) обязательно при государственной регистрации перехода права собственности, а также при регистрации договора аренды в отношении такого объекта. Арендаторы</w:t>
      </w:r>
      <w:r>
        <w:rPr>
          <w:rFonts w:ascii="Segoe UI" w:eastAsia="Times New Roman" w:hAnsi="Segoe UI" w:cs="Segoe UI"/>
          <w:i/>
          <w:lang w:eastAsia="ru-RU"/>
        </w:rPr>
        <w:t>,</w:t>
      </w:r>
      <w:r w:rsidR="00346FEA" w:rsidRPr="009B3535">
        <w:rPr>
          <w:rFonts w:ascii="Segoe UI" w:eastAsia="Times New Roman" w:hAnsi="Segoe UI" w:cs="Segoe UI"/>
          <w:i/>
          <w:lang w:eastAsia="ru-RU"/>
        </w:rPr>
        <w:t xml:space="preserve"> </w:t>
      </w:r>
      <w:r>
        <w:rPr>
          <w:rFonts w:ascii="Segoe UI" w:eastAsia="Times New Roman" w:hAnsi="Segoe UI" w:cs="Segoe UI"/>
          <w:i/>
          <w:lang w:eastAsia="ru-RU"/>
        </w:rPr>
        <w:t xml:space="preserve">наряду с собственниками, </w:t>
      </w:r>
      <w:r w:rsidR="00346FEA" w:rsidRPr="009B3535">
        <w:rPr>
          <w:rFonts w:ascii="Segoe UI" w:eastAsia="Times New Roman" w:hAnsi="Segoe UI" w:cs="Segoe UI"/>
          <w:i/>
          <w:lang w:eastAsia="ru-RU"/>
        </w:rPr>
        <w:t>также обязаны соблюдать ограничения, установленные законом и охранными документами собственника</w:t>
      </w:r>
      <w:r w:rsidRPr="009B3535">
        <w:rPr>
          <w:rFonts w:ascii="Segoe UI" w:eastAsia="Times New Roman" w:hAnsi="Segoe UI" w:cs="Segoe UI"/>
          <w:i/>
          <w:lang w:eastAsia="ru-RU"/>
        </w:rPr>
        <w:t>»</w:t>
      </w:r>
      <w:r w:rsidR="00346FEA" w:rsidRPr="009B3535">
        <w:rPr>
          <w:rFonts w:ascii="Segoe UI" w:eastAsia="Times New Roman" w:hAnsi="Segoe UI" w:cs="Segoe UI"/>
          <w:i/>
          <w:lang w:eastAsia="ru-RU"/>
        </w:rPr>
        <w:t>.</w:t>
      </w:r>
    </w:p>
    <w:p w:rsidR="007F5AF6" w:rsidRDefault="007F5AF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7F5AF6">
        <w:rPr>
          <w:rFonts w:ascii="Segoe UI" w:eastAsia="Times New Roman" w:hAnsi="Segoe UI" w:cs="Segoe UI"/>
          <w:lang w:eastAsia="ru-RU"/>
        </w:rPr>
        <w:t xml:space="preserve">В случае если объектом культурного наследия или его частью является многоквартирный </w:t>
      </w:r>
      <w:proofErr w:type="gramStart"/>
      <w:r w:rsidRPr="007F5AF6">
        <w:rPr>
          <w:rFonts w:ascii="Segoe UI" w:eastAsia="Times New Roman" w:hAnsi="Segoe UI" w:cs="Segoe UI"/>
          <w:lang w:eastAsia="ru-RU"/>
        </w:rPr>
        <w:t>дом</w:t>
      </w:r>
      <w:proofErr w:type="gramEnd"/>
      <w:r w:rsidRPr="007F5AF6">
        <w:rPr>
          <w:rFonts w:ascii="Segoe UI" w:eastAsia="Times New Roman" w:hAnsi="Segoe UI" w:cs="Segoe UI"/>
          <w:lang w:eastAsia="ru-RU"/>
        </w:rPr>
        <w:t xml:space="preserve"> либо жилое или нежилое помещение в многоквартирном доме, требования в зависимости от предмета охраны могут быть установлены в отношении такого дома в целом, </w:t>
      </w:r>
      <w:r>
        <w:rPr>
          <w:rFonts w:ascii="Segoe UI" w:eastAsia="Times New Roman" w:hAnsi="Segoe UI" w:cs="Segoe UI"/>
          <w:lang w:eastAsia="ru-RU"/>
        </w:rPr>
        <w:t>жилых или нежилых помещений в нё</w:t>
      </w:r>
      <w:r w:rsidRPr="007F5AF6">
        <w:rPr>
          <w:rFonts w:ascii="Segoe UI" w:eastAsia="Times New Roman" w:hAnsi="Segoe UI" w:cs="Segoe UI"/>
          <w:lang w:eastAsia="ru-RU"/>
        </w:rPr>
        <w:t>м, а также общего имущества в многоквартирном доме.</w:t>
      </w:r>
    </w:p>
    <w:p w:rsidR="007F5AF6" w:rsidRPr="007F5AF6" w:rsidRDefault="007F5AF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7F5AF6">
        <w:rPr>
          <w:rFonts w:ascii="Segoe UI" w:eastAsia="Times New Roman" w:hAnsi="Segoe UI" w:cs="Segoe UI"/>
          <w:lang w:eastAsia="ru-RU"/>
        </w:rPr>
        <w:t>Таким образом, собственники и наниматели квартир в многоквартирных домах –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7F5AF6">
        <w:rPr>
          <w:rFonts w:ascii="Segoe UI" w:eastAsia="Times New Roman" w:hAnsi="Segoe UI" w:cs="Segoe UI"/>
          <w:lang w:eastAsia="ru-RU"/>
        </w:rPr>
        <w:t>объектах культурного наследия также обязаны выполнять требования по охранным обязательствам.</w:t>
      </w:r>
    </w:p>
    <w:p w:rsidR="00346FEA" w:rsidRP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46FEA">
        <w:rPr>
          <w:rFonts w:ascii="Segoe UI" w:eastAsia="Times New Roman" w:hAnsi="Segoe UI" w:cs="Segoe UI"/>
          <w:lang w:eastAsia="ru-RU"/>
        </w:rPr>
        <w:t>Одним из основных обязательств собственников объектов культурного наследия является проведение работ по сохранению такого объекта, включающих в себя ремонт, реставрацию объекта культурного наследия, приспособление объекта для современного использования или консервацию. Необходимо отметить, что любые ремонтные работы на объекте требуют согласования с госорганом в области охраны объектов культурного наследия, даже если, по мнению собственника или арендатора, они никак не затрагивают и не изменяют предмет охраны.</w:t>
      </w:r>
    </w:p>
    <w:p w:rsidR="00346FEA" w:rsidRP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346FEA">
        <w:rPr>
          <w:rFonts w:ascii="Segoe UI" w:eastAsia="Times New Roman" w:hAnsi="Segoe UI" w:cs="Segoe UI"/>
          <w:lang w:eastAsia="ru-RU"/>
        </w:rPr>
        <w:t xml:space="preserve">За нарушение вышеуказанных требований Кодексом РФ об административных правонарушениях предусмотрена ответственность в виде наложения административного штрафа </w:t>
      </w:r>
      <w:r w:rsidRPr="00346FEA">
        <w:rPr>
          <w:rFonts w:ascii="Segoe UI" w:hAnsi="Segoe UI" w:cs="Segoe UI"/>
          <w:shd w:val="clear" w:color="auto" w:fill="FFFFFF"/>
        </w:rPr>
        <w:t>на граждан в размере</w:t>
      </w:r>
      <w:proofErr w:type="gramEnd"/>
      <w:r w:rsidRPr="00346FEA">
        <w:rPr>
          <w:rFonts w:ascii="Segoe UI" w:hAnsi="Segoe UI" w:cs="Segoe UI"/>
          <w:shd w:val="clear" w:color="auto" w:fill="FFFFFF"/>
        </w:rPr>
        <w:t xml:space="preserve"> от 15 тыс. до 100 тыс. рублей; на должностных лиц - от 20 тыс. до 300 тыс. рублей; на юридических лиц - от 100 тыс. до 1 млн. рублей.</w:t>
      </w:r>
    </w:p>
    <w:p w:rsidR="004A3DDB" w:rsidRPr="007D5922" w:rsidRDefault="004A3DDB" w:rsidP="004A3DDB">
      <w:pPr>
        <w:spacing w:after="0" w:line="240" w:lineRule="auto"/>
        <w:jc w:val="both"/>
        <w:rPr>
          <w:rFonts w:ascii="Segoe UI" w:hAnsi="Segoe UI" w:cs="Segoe UI"/>
        </w:rPr>
      </w:pPr>
      <w:r w:rsidRPr="007D5922">
        <w:rPr>
          <w:rFonts w:ascii="Segoe UI" w:hAnsi="Segoe UI" w:cs="Segoe UI"/>
        </w:rPr>
        <w:t xml:space="preserve">Информация об объектах культурного наследия, </w:t>
      </w:r>
      <w:r>
        <w:rPr>
          <w:rFonts w:ascii="Segoe UI" w:hAnsi="Segoe UI" w:cs="Segoe UI"/>
        </w:rPr>
        <w:t xml:space="preserve">их </w:t>
      </w:r>
      <w:r w:rsidRPr="007D5922">
        <w:rPr>
          <w:rFonts w:ascii="Segoe UI" w:hAnsi="Segoe UI" w:cs="Segoe UI"/>
        </w:rPr>
        <w:t xml:space="preserve">территориях и зонах направляется Главным управлением по государственной охране объектов культурного наследия </w:t>
      </w:r>
      <w:r w:rsidRPr="007D5922">
        <w:rPr>
          <w:rFonts w:ascii="Segoe UI" w:hAnsi="Segoe UI" w:cs="Segoe UI"/>
        </w:rPr>
        <w:lastRenderedPageBreak/>
        <w:t xml:space="preserve">Тверской области </w:t>
      </w:r>
      <w:r w:rsidR="00680296">
        <w:rPr>
          <w:rFonts w:ascii="Segoe UI" w:hAnsi="Segoe UI" w:cs="Segoe UI"/>
        </w:rPr>
        <w:t xml:space="preserve">в Управление </w:t>
      </w:r>
      <w:proofErr w:type="spellStart"/>
      <w:r w:rsidR="00680296">
        <w:rPr>
          <w:rFonts w:ascii="Segoe UI" w:hAnsi="Segoe UI" w:cs="Segoe UI"/>
        </w:rPr>
        <w:t>Росреестра</w:t>
      </w:r>
      <w:proofErr w:type="spellEnd"/>
      <w:r w:rsidR="00680296">
        <w:rPr>
          <w:rFonts w:ascii="Segoe UI" w:hAnsi="Segoe UI" w:cs="Segoe UI"/>
        </w:rPr>
        <w:t xml:space="preserve"> по Тверской области для</w:t>
      </w:r>
      <w:r w:rsidRPr="007D5922">
        <w:rPr>
          <w:rFonts w:ascii="Segoe UI" w:hAnsi="Segoe UI" w:cs="Segoe UI"/>
        </w:rPr>
        <w:t xml:space="preserve"> вн</w:t>
      </w:r>
      <w:r w:rsidR="00680296">
        <w:rPr>
          <w:rFonts w:ascii="Segoe UI" w:hAnsi="Segoe UI" w:cs="Segoe UI"/>
        </w:rPr>
        <w:t>есения</w:t>
      </w:r>
      <w:r w:rsidRPr="007D5922">
        <w:rPr>
          <w:rFonts w:ascii="Segoe UI" w:hAnsi="Segoe UI" w:cs="Segoe UI"/>
        </w:rPr>
        <w:t xml:space="preserve"> в Е</w:t>
      </w:r>
      <w:r>
        <w:rPr>
          <w:rFonts w:ascii="Segoe UI" w:hAnsi="Segoe UI" w:cs="Segoe UI"/>
        </w:rPr>
        <w:t>диный государственный реестр недвижимости</w:t>
      </w:r>
      <w:r w:rsidRPr="007D5922">
        <w:rPr>
          <w:rFonts w:ascii="Segoe UI" w:hAnsi="Segoe UI" w:cs="Segoe UI"/>
        </w:rPr>
        <w:t xml:space="preserve"> в порядке, установленном Феде</w:t>
      </w:r>
      <w:r>
        <w:rPr>
          <w:rFonts w:ascii="Segoe UI" w:hAnsi="Segoe UI" w:cs="Segoe UI"/>
        </w:rPr>
        <w:t>ральным законом от 13.07.2015 №</w:t>
      </w:r>
      <w:r w:rsidRPr="007D5922">
        <w:rPr>
          <w:rFonts w:ascii="Segoe UI" w:hAnsi="Segoe UI" w:cs="Segoe UI"/>
        </w:rPr>
        <w:t xml:space="preserve">218 «О государственной регистрации недвижимости». </w:t>
      </w:r>
    </w:p>
    <w:p w:rsidR="00346FEA" w:rsidRPr="00346FEA" w:rsidRDefault="0068029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Я</w:t>
      </w:r>
      <w:r w:rsidR="004A3DDB">
        <w:rPr>
          <w:rFonts w:ascii="Segoe UI" w:eastAsia="Times New Roman" w:hAnsi="Segoe UI" w:cs="Segoe UI"/>
          <w:lang w:eastAsia="ru-RU"/>
        </w:rPr>
        <w:t>вляется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ли по сведениям ЕГРН принадлежащий вам на праве собственности или аренды объект недвижимост</w:t>
      </w:r>
      <w:r w:rsidR="004A3DDB">
        <w:rPr>
          <w:rFonts w:ascii="Segoe UI" w:eastAsia="Times New Roman" w:hAnsi="Segoe UI" w:cs="Segoe UI"/>
          <w:lang w:eastAsia="ru-RU"/>
        </w:rPr>
        <w:t>и объектом культурного наследия</w:t>
      </w:r>
      <w:r>
        <w:rPr>
          <w:rFonts w:ascii="Segoe UI" w:eastAsia="Times New Roman" w:hAnsi="Segoe UI" w:cs="Segoe UI"/>
          <w:lang w:eastAsia="ru-RU"/>
        </w:rPr>
        <w:t xml:space="preserve">,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</w:t>
      </w:r>
      <w:r w:rsidR="004A3DDB">
        <w:rPr>
          <w:rFonts w:ascii="Segoe UI" w:eastAsia="Times New Roman" w:hAnsi="Segoe UI" w:cs="Segoe UI"/>
          <w:lang w:eastAsia="ru-RU"/>
        </w:rPr>
        <w:t>можно</w:t>
      </w:r>
      <w:r w:rsidR="007F5AF6">
        <w:rPr>
          <w:rFonts w:ascii="Segoe UI" w:eastAsia="Times New Roman" w:hAnsi="Segoe UI" w:cs="Segoe UI"/>
          <w:lang w:eastAsia="ru-RU"/>
        </w:rPr>
        <w:t xml:space="preserve"> узнать</w:t>
      </w:r>
      <w:r w:rsidR="004A3DDB">
        <w:rPr>
          <w:rFonts w:ascii="Segoe UI" w:eastAsia="Times New Roman" w:hAnsi="Segoe UI" w:cs="Segoe UI"/>
          <w:lang w:eastAsia="ru-RU"/>
        </w:rPr>
        <w:t>, заказав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выписк</w:t>
      </w:r>
      <w:r w:rsidR="004A3DDB">
        <w:rPr>
          <w:rFonts w:ascii="Segoe UI" w:eastAsia="Times New Roman" w:hAnsi="Segoe UI" w:cs="Segoe UI"/>
          <w:lang w:eastAsia="ru-RU"/>
        </w:rPr>
        <w:t>у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из ЕГРН об объекте недвижимого имущества.</w:t>
      </w:r>
      <w:r w:rsidR="00346FEA">
        <w:rPr>
          <w:rFonts w:ascii="Segoe UI" w:eastAsia="Times New Roman" w:hAnsi="Segoe UI" w:cs="Segoe UI"/>
          <w:lang w:eastAsia="ru-RU"/>
        </w:rPr>
        <w:t xml:space="preserve">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Для </w:t>
      </w:r>
      <w:r>
        <w:rPr>
          <w:rFonts w:ascii="Segoe UI" w:eastAsia="Times New Roman" w:hAnsi="Segoe UI" w:cs="Segoe UI"/>
          <w:lang w:eastAsia="ru-RU"/>
        </w:rPr>
        <w:t>этого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необходимо подать запрос о предоставлении сведений </w:t>
      </w:r>
      <w:r w:rsidR="00346FEA">
        <w:rPr>
          <w:rFonts w:ascii="Segoe UI" w:eastAsia="Times New Roman" w:hAnsi="Segoe UI" w:cs="Segoe UI"/>
          <w:lang w:eastAsia="ru-RU"/>
        </w:rPr>
        <w:t xml:space="preserve">из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ЕГРН в </w:t>
      </w:r>
      <w:r w:rsidR="00346FEA">
        <w:rPr>
          <w:rFonts w:ascii="Segoe UI" w:eastAsia="Times New Roman" w:hAnsi="Segoe UI" w:cs="Segoe UI"/>
          <w:lang w:eastAsia="ru-RU"/>
        </w:rPr>
        <w:t xml:space="preserve">один из филиалов </w:t>
      </w:r>
      <w:r w:rsidR="00346FEA" w:rsidRPr="00346FEA">
        <w:rPr>
          <w:rFonts w:ascii="Segoe UI" w:eastAsia="Times New Roman" w:hAnsi="Segoe UI" w:cs="Segoe UI"/>
          <w:lang w:eastAsia="ru-RU"/>
        </w:rPr>
        <w:t>многофункциональн</w:t>
      </w:r>
      <w:r w:rsidR="00346FEA">
        <w:rPr>
          <w:rFonts w:ascii="Segoe UI" w:eastAsia="Times New Roman" w:hAnsi="Segoe UI" w:cs="Segoe UI"/>
          <w:lang w:eastAsia="ru-RU"/>
        </w:rPr>
        <w:t xml:space="preserve">ого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центр</w:t>
      </w:r>
      <w:r w:rsidR="00346FEA">
        <w:rPr>
          <w:rFonts w:ascii="Segoe UI" w:eastAsia="Times New Roman" w:hAnsi="Segoe UI" w:cs="Segoe UI"/>
          <w:lang w:eastAsia="ru-RU"/>
        </w:rPr>
        <w:t>а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предоставления государственных и муниципальных услуг, </w:t>
      </w:r>
      <w:r w:rsidR="00346FEA">
        <w:rPr>
          <w:rFonts w:ascii="Segoe UI" w:eastAsia="Times New Roman" w:hAnsi="Segoe UI" w:cs="Segoe UI"/>
          <w:lang w:eastAsia="ru-RU"/>
        </w:rPr>
        <w:t xml:space="preserve">либо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заполнить </w:t>
      </w:r>
      <w:hyperlink r:id="rId5" w:history="1">
        <w:r w:rsidR="00346FEA" w:rsidRPr="009B3535">
          <w:rPr>
            <w:rStyle w:val="a5"/>
            <w:rFonts w:ascii="Segoe UI" w:eastAsia="Times New Roman" w:hAnsi="Segoe UI" w:cs="Segoe UI"/>
            <w:lang w:eastAsia="ru-RU"/>
          </w:rPr>
          <w:t>форму запроса</w:t>
        </w:r>
      </w:hyperlink>
      <w:r w:rsidR="00346FEA" w:rsidRPr="00346FEA">
        <w:rPr>
          <w:rFonts w:ascii="Segoe UI" w:eastAsia="Times New Roman" w:hAnsi="Segoe UI" w:cs="Segoe UI"/>
          <w:lang w:eastAsia="ru-RU"/>
        </w:rPr>
        <w:t>, размещ</w:t>
      </w:r>
      <w:r>
        <w:rPr>
          <w:rFonts w:ascii="Segoe UI" w:eastAsia="Times New Roman" w:hAnsi="Segoe UI" w:cs="Segoe UI"/>
          <w:lang w:eastAsia="ru-RU"/>
        </w:rPr>
        <w:t>ё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нную на официальном сайте </w:t>
      </w:r>
      <w:proofErr w:type="spellStart"/>
      <w:r w:rsidR="00346FEA" w:rsidRPr="00346FEA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="007F5AF6">
        <w:rPr>
          <w:rFonts w:ascii="Segoe UI" w:eastAsia="Times New Roman" w:hAnsi="Segoe UI" w:cs="Segoe UI"/>
          <w:lang w:eastAsia="ru-RU"/>
        </w:rPr>
        <w:t>.</w:t>
      </w:r>
    </w:p>
    <w:p w:rsidR="00E122AB" w:rsidRPr="0003071B" w:rsidRDefault="00D8092D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2793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8092D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1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5AF6-B289-4975-8067-863AA4F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2017-09-11T09:29:00Z</cp:lastPrinted>
  <dcterms:created xsi:type="dcterms:W3CDTF">2018-07-10T13:54:00Z</dcterms:created>
  <dcterms:modified xsi:type="dcterms:W3CDTF">2018-08-01T12:06:00Z</dcterms:modified>
</cp:coreProperties>
</file>