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761414" w:rsidRPr="007D1DB4" w:rsidRDefault="00761414" w:rsidP="00761414">
      <w:pPr>
        <w:pStyle w:val="ad"/>
        <w:rPr>
          <w:rFonts w:ascii="Segoe UI" w:hAnsi="Segoe UI" w:cs="Segoe UI"/>
        </w:rPr>
      </w:pPr>
    </w:p>
    <w:p w:rsidR="00681139" w:rsidRPr="0096496D" w:rsidRDefault="00A64F49" w:rsidP="00681139">
      <w:pPr>
        <w:ind w:left="-567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За нарушени</w:t>
      </w:r>
      <w:r w:rsidR="00562C90">
        <w:rPr>
          <w:rFonts w:ascii="Segoe UI" w:hAnsi="Segoe UI" w:cs="Segoe UI"/>
          <w:sz w:val="32"/>
          <w:szCs w:val="32"/>
        </w:rPr>
        <w:t>я</w:t>
      </w:r>
      <w:r>
        <w:rPr>
          <w:rFonts w:ascii="Segoe UI" w:hAnsi="Segoe UI" w:cs="Segoe UI"/>
          <w:sz w:val="32"/>
          <w:szCs w:val="32"/>
        </w:rPr>
        <w:t xml:space="preserve"> земельного законодательства </w:t>
      </w:r>
      <w:r w:rsidR="00681139">
        <w:rPr>
          <w:rFonts w:ascii="Segoe UI" w:hAnsi="Segoe UI" w:cs="Segoe UI"/>
          <w:sz w:val="32"/>
          <w:szCs w:val="32"/>
        </w:rPr>
        <w:t>ЗАО «Калининское» оштрафовано на 240 тысяч рублей</w:t>
      </w:r>
    </w:p>
    <w:p w:rsidR="00681139" w:rsidRDefault="00681139" w:rsidP="0068113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color w:val="000000"/>
          <w:sz w:val="24"/>
          <w:szCs w:val="24"/>
        </w:rPr>
        <w:t xml:space="preserve">7 февраля </w:t>
      </w:r>
      <w:r w:rsidRPr="00B55B80">
        <w:rPr>
          <w:rFonts w:ascii="Segoe UI" w:hAnsi="Segoe UI" w:cs="Segoe UI"/>
          <w:b/>
          <w:color w:val="000000"/>
          <w:sz w:val="24"/>
          <w:szCs w:val="24"/>
        </w:rPr>
        <w:t>201</w:t>
      </w:r>
      <w:r w:rsidR="003A41F8" w:rsidRPr="003A41F8">
        <w:rPr>
          <w:rFonts w:ascii="Segoe UI" w:hAnsi="Segoe UI" w:cs="Segoe UI"/>
          <w:b/>
          <w:color w:val="000000"/>
          <w:sz w:val="24"/>
          <w:szCs w:val="24"/>
        </w:rPr>
        <w:t>8</w:t>
      </w:r>
      <w:r w:rsidRPr="00B55B80">
        <w:rPr>
          <w:rFonts w:ascii="Segoe UI" w:hAnsi="Segoe UI" w:cs="Segoe UI"/>
          <w:b/>
          <w:color w:val="000000"/>
          <w:sz w:val="24"/>
          <w:szCs w:val="24"/>
        </w:rPr>
        <w:t xml:space="preserve"> года</w:t>
      </w:r>
      <w:r>
        <w:rPr>
          <w:rFonts w:ascii="Segoe UI" w:hAnsi="Segoe UI" w:cs="Segoe UI"/>
          <w:color w:val="000000"/>
          <w:sz w:val="24"/>
          <w:szCs w:val="24"/>
        </w:rPr>
        <w:t xml:space="preserve"> – </w:t>
      </w:r>
      <w:r w:rsidRPr="00B55B80">
        <w:rPr>
          <w:rFonts w:ascii="Segoe UI" w:hAnsi="Segoe UI" w:cs="Segoe UI"/>
          <w:color w:val="000000"/>
          <w:sz w:val="24"/>
          <w:szCs w:val="24"/>
        </w:rPr>
        <w:t>Управление Росреестра по Тверской области напоминает, что в соответствии с п</w:t>
      </w:r>
      <w:r>
        <w:rPr>
          <w:rFonts w:ascii="Segoe UI" w:hAnsi="Segoe UI" w:cs="Segoe UI"/>
          <w:color w:val="000000"/>
          <w:sz w:val="24"/>
          <w:szCs w:val="24"/>
        </w:rPr>
        <w:t>.</w:t>
      </w:r>
      <w:r w:rsidRPr="00B55B80">
        <w:rPr>
          <w:rFonts w:ascii="Segoe UI" w:hAnsi="Segoe UI" w:cs="Segoe UI"/>
          <w:color w:val="000000"/>
          <w:sz w:val="24"/>
          <w:szCs w:val="24"/>
        </w:rPr>
        <w:t>2 ст</w:t>
      </w:r>
      <w:r>
        <w:rPr>
          <w:rFonts w:ascii="Segoe UI" w:hAnsi="Segoe UI" w:cs="Segoe UI"/>
          <w:color w:val="000000"/>
          <w:sz w:val="24"/>
          <w:szCs w:val="24"/>
        </w:rPr>
        <w:t>.</w:t>
      </w:r>
      <w:r w:rsidRPr="00B55B80">
        <w:rPr>
          <w:rFonts w:ascii="Segoe UI" w:hAnsi="Segoe UI" w:cs="Segoe UI"/>
          <w:color w:val="000000"/>
          <w:sz w:val="24"/>
          <w:szCs w:val="24"/>
        </w:rPr>
        <w:t>3 Федерального закона от 25.10.2001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B55B80">
        <w:rPr>
          <w:rFonts w:ascii="Segoe UI" w:hAnsi="Segoe UI" w:cs="Segoe UI"/>
          <w:color w:val="000000"/>
          <w:sz w:val="24"/>
          <w:szCs w:val="24"/>
        </w:rPr>
        <w:t xml:space="preserve">№137-ФЗ "О введении в действие Земельного кодекса Российской Федерации" юридические лица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собственность.  </w:t>
      </w:r>
      <w:proofErr w:type="gramEnd"/>
    </w:p>
    <w:p w:rsidR="00681139" w:rsidRDefault="00681139" w:rsidP="0068113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2719EE" w:rsidRPr="002719EE" w:rsidRDefault="002719EE" w:rsidP="002719E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Более того, ю</w:t>
      </w:r>
      <w:r w:rsidRPr="002719EE">
        <w:rPr>
          <w:rFonts w:ascii="Segoe UI" w:hAnsi="Segoe UI" w:cs="Segoe UI"/>
          <w:sz w:val="24"/>
          <w:szCs w:val="24"/>
        </w:rPr>
        <w:t>ридические лица, обладающие на праве постоянного (бессрочного) пользования земельными участками, не вправе распоряжаться этими земельными участками, в том числе передавать их в аренду, тем более продавать, и получать из этого прибыль.</w:t>
      </w:r>
    </w:p>
    <w:p w:rsidR="002719EE" w:rsidRPr="002719EE" w:rsidRDefault="002719EE" w:rsidP="0068113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681139" w:rsidRPr="00B55B80" w:rsidRDefault="00681139" w:rsidP="0068113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55B80">
        <w:rPr>
          <w:rFonts w:ascii="Segoe UI" w:hAnsi="Segoe UI" w:cs="Segoe UI"/>
          <w:color w:val="000000"/>
          <w:sz w:val="24"/>
          <w:szCs w:val="24"/>
        </w:rPr>
        <w:t>В связи с тем, что до настоящего времени значительное количество юридических лиц так и не выполнило законодательно возложенную на них обязанность, в действующее административное законодательство были внесены изменения. Данные поправки устанавливают ответственность для юридических лиц за использование земельного участка на праве постоянного (бессрочного) пользования в виде наложения административного штрафа в размере от 20 до 100 тысяч рублей.</w:t>
      </w:r>
    </w:p>
    <w:p w:rsidR="00681139" w:rsidRDefault="00681139" w:rsidP="0068113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681139" w:rsidRPr="00B55B80" w:rsidRDefault="00681139" w:rsidP="0068113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B55B80">
        <w:rPr>
          <w:rFonts w:ascii="Segoe UI" w:hAnsi="Segoe UI" w:cs="Segoe UI"/>
          <w:color w:val="000000"/>
          <w:sz w:val="24"/>
          <w:szCs w:val="24"/>
        </w:rPr>
        <w:t xml:space="preserve">В соответствии </w:t>
      </w:r>
      <w:r w:rsidR="00562C90">
        <w:rPr>
          <w:rFonts w:ascii="Segoe UI" w:hAnsi="Segoe UI" w:cs="Segoe UI"/>
          <w:color w:val="000000"/>
          <w:sz w:val="24"/>
          <w:szCs w:val="24"/>
        </w:rPr>
        <w:t>с Кодексом</w:t>
      </w:r>
      <w:r w:rsidRPr="00B55B80">
        <w:rPr>
          <w:rFonts w:ascii="Segoe UI" w:hAnsi="Segoe UI" w:cs="Segoe UI"/>
          <w:color w:val="000000"/>
          <w:sz w:val="24"/>
          <w:szCs w:val="24"/>
        </w:rPr>
        <w:t xml:space="preserve"> Российской Федерации об административных правонарушениях</w:t>
      </w:r>
      <w:r>
        <w:rPr>
          <w:rFonts w:ascii="Segoe UI" w:hAnsi="Segoe UI" w:cs="Segoe UI"/>
          <w:color w:val="000000"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КоАП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РФ)</w:t>
      </w:r>
      <w:r w:rsidRPr="00B55B80">
        <w:rPr>
          <w:rFonts w:ascii="Segoe UI" w:hAnsi="Segoe UI" w:cs="Segoe UI"/>
          <w:color w:val="000000"/>
          <w:sz w:val="24"/>
          <w:szCs w:val="24"/>
        </w:rPr>
        <w:t xml:space="preserve"> полномочия по возбуждению и рассмотрению дел об административных правонарушениях </w:t>
      </w:r>
      <w:r w:rsidR="00562C90">
        <w:rPr>
          <w:rFonts w:ascii="Segoe UI" w:hAnsi="Segoe UI" w:cs="Segoe UI"/>
          <w:color w:val="000000"/>
          <w:sz w:val="24"/>
          <w:szCs w:val="24"/>
        </w:rPr>
        <w:t>по фактам</w:t>
      </w:r>
      <w:r w:rsidRPr="00B55B80">
        <w:rPr>
          <w:rFonts w:ascii="Segoe UI" w:hAnsi="Segoe UI" w:cs="Segoe UI"/>
          <w:color w:val="000000"/>
          <w:sz w:val="24"/>
          <w:szCs w:val="24"/>
        </w:rPr>
        <w:t xml:space="preserve"> использовани</w:t>
      </w:r>
      <w:r w:rsidR="00562C90">
        <w:rPr>
          <w:rFonts w:ascii="Segoe UI" w:hAnsi="Segoe UI" w:cs="Segoe UI"/>
          <w:color w:val="000000"/>
          <w:sz w:val="24"/>
          <w:szCs w:val="24"/>
        </w:rPr>
        <w:t>я</w:t>
      </w:r>
      <w:r w:rsidRPr="00B55B80">
        <w:rPr>
          <w:rFonts w:ascii="Segoe UI" w:hAnsi="Segoe UI" w:cs="Segoe UI"/>
          <w:color w:val="000000"/>
          <w:sz w:val="24"/>
          <w:szCs w:val="24"/>
        </w:rPr>
        <w:t xml:space="preserve"> земельного участка на праве постоянного (бессрочного) пользования юридическим лицом, не переоформившим такое право на право аренды земельного участка или не приобретшим этот земельный участок в собственность, возложены на должностных лиц Росреестра.</w:t>
      </w:r>
      <w:proofErr w:type="gramEnd"/>
    </w:p>
    <w:p w:rsidR="00681139" w:rsidRDefault="00681139" w:rsidP="0068113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681139" w:rsidRDefault="00681139" w:rsidP="00681139">
      <w:pPr>
        <w:pStyle w:val="1"/>
        <w:spacing w:before="0" w:beforeAutospacing="0" w:after="0" w:afterAutospacing="0"/>
        <w:jc w:val="both"/>
        <w:rPr>
          <w:rFonts w:ascii="Segoe UI" w:hAnsi="Segoe UI" w:cs="Segoe UI"/>
          <w:b w:val="0"/>
          <w:sz w:val="24"/>
          <w:szCs w:val="24"/>
          <w:lang w:eastAsia="ru-RU"/>
        </w:rPr>
      </w:pPr>
      <w:r w:rsidRPr="00E56F9D">
        <w:rPr>
          <w:rFonts w:ascii="Segoe UI" w:hAnsi="Segoe UI" w:cs="Segoe UI"/>
          <w:b w:val="0"/>
          <w:color w:val="000000"/>
          <w:sz w:val="24"/>
          <w:szCs w:val="24"/>
        </w:rPr>
        <w:t xml:space="preserve">В апреле 2017 года специалистами Управления Росреестра по Тверской области была проведена плановая проверка </w:t>
      </w:r>
      <w:r>
        <w:rPr>
          <w:rFonts w:ascii="Segoe UI" w:hAnsi="Segoe UI" w:cs="Segoe UI"/>
          <w:b w:val="0"/>
          <w:color w:val="000000"/>
          <w:sz w:val="24"/>
          <w:szCs w:val="24"/>
        </w:rPr>
        <w:t xml:space="preserve">по </w:t>
      </w:r>
      <w:r w:rsidRPr="00E56F9D">
        <w:rPr>
          <w:rFonts w:ascii="Segoe UI" w:hAnsi="Segoe UI" w:cs="Segoe UI"/>
          <w:b w:val="0"/>
          <w:color w:val="000000"/>
          <w:sz w:val="24"/>
          <w:szCs w:val="24"/>
        </w:rPr>
        <w:t>соблюдени</w:t>
      </w:r>
      <w:r>
        <w:rPr>
          <w:rFonts w:ascii="Segoe UI" w:hAnsi="Segoe UI" w:cs="Segoe UI"/>
          <w:b w:val="0"/>
          <w:color w:val="000000"/>
          <w:sz w:val="24"/>
          <w:szCs w:val="24"/>
        </w:rPr>
        <w:t>ю</w:t>
      </w:r>
      <w:r w:rsidRPr="00E56F9D">
        <w:rPr>
          <w:rFonts w:ascii="Segoe UI" w:hAnsi="Segoe UI" w:cs="Segoe UI"/>
          <w:b w:val="0"/>
          <w:color w:val="000000"/>
          <w:sz w:val="24"/>
          <w:szCs w:val="24"/>
        </w:rPr>
        <w:t xml:space="preserve"> земельного законодательства в отношении ЗАО «Калининское». </w:t>
      </w:r>
      <w:proofErr w:type="gramStart"/>
      <w:r w:rsidRPr="00E56F9D">
        <w:rPr>
          <w:rFonts w:ascii="Segoe UI" w:hAnsi="Segoe UI" w:cs="Segoe UI"/>
          <w:b w:val="0"/>
          <w:color w:val="000000"/>
          <w:sz w:val="24"/>
          <w:szCs w:val="24"/>
        </w:rPr>
        <w:t xml:space="preserve">По результатам проверки в действиях общества были выявлены </w:t>
      </w:r>
      <w:r>
        <w:rPr>
          <w:rFonts w:ascii="Segoe UI" w:hAnsi="Segoe UI" w:cs="Segoe UI"/>
          <w:b w:val="0"/>
          <w:color w:val="000000"/>
          <w:sz w:val="24"/>
          <w:szCs w:val="24"/>
        </w:rPr>
        <w:t>два</w:t>
      </w:r>
      <w:r w:rsidRPr="00E56F9D">
        <w:rPr>
          <w:rFonts w:ascii="Segoe UI" w:hAnsi="Segoe UI" w:cs="Segoe UI"/>
          <w:b w:val="0"/>
          <w:color w:val="000000"/>
          <w:sz w:val="24"/>
          <w:szCs w:val="24"/>
        </w:rPr>
        <w:t xml:space="preserve"> факта нарушения, ответственность за которые предусмотрена ст. 7.34 </w:t>
      </w:r>
      <w:proofErr w:type="spellStart"/>
      <w:r w:rsidRPr="00E56F9D">
        <w:rPr>
          <w:rFonts w:ascii="Segoe UI" w:hAnsi="Segoe UI" w:cs="Segoe UI"/>
          <w:b w:val="0"/>
          <w:color w:val="000000"/>
          <w:sz w:val="24"/>
          <w:szCs w:val="24"/>
        </w:rPr>
        <w:t>КоАП</w:t>
      </w:r>
      <w:proofErr w:type="spellEnd"/>
      <w:r w:rsidRPr="00E56F9D">
        <w:rPr>
          <w:rFonts w:ascii="Segoe UI" w:hAnsi="Segoe UI" w:cs="Segoe UI"/>
          <w:b w:val="0"/>
          <w:color w:val="000000"/>
          <w:sz w:val="24"/>
          <w:szCs w:val="24"/>
        </w:rPr>
        <w:t xml:space="preserve"> РФ (</w:t>
      </w:r>
      <w:r>
        <w:rPr>
          <w:rFonts w:ascii="Segoe UI" w:hAnsi="Segoe UI" w:cs="Segoe UI"/>
          <w:b w:val="0"/>
          <w:sz w:val="24"/>
          <w:szCs w:val="24"/>
          <w:lang w:eastAsia="ru-RU"/>
        </w:rPr>
        <w:t>и</w:t>
      </w:r>
      <w:r w:rsidRPr="00E56F9D">
        <w:rPr>
          <w:rFonts w:ascii="Segoe UI" w:hAnsi="Segoe UI" w:cs="Segoe UI"/>
          <w:b w:val="0"/>
          <w:sz w:val="24"/>
          <w:szCs w:val="24"/>
          <w:lang w:eastAsia="ru-RU"/>
        </w:rPr>
        <w:t xml:space="preserve">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</w:t>
      </w:r>
      <w:r w:rsidRPr="00E56F9D">
        <w:rPr>
          <w:rFonts w:ascii="Segoe UI" w:hAnsi="Segoe UI" w:cs="Segoe UI"/>
          <w:b w:val="0"/>
          <w:sz w:val="24"/>
          <w:szCs w:val="24"/>
          <w:lang w:eastAsia="ru-RU"/>
        </w:rPr>
        <w:lastRenderedPageBreak/>
        <w:t>земельного участка или по приобретению этого земельного участка в собственность</w:t>
      </w:r>
      <w:r>
        <w:rPr>
          <w:rFonts w:ascii="Segoe UI" w:hAnsi="Segoe UI" w:cs="Segoe UI"/>
          <w:b w:val="0"/>
          <w:sz w:val="24"/>
          <w:szCs w:val="24"/>
          <w:lang w:eastAsia="ru-RU"/>
        </w:rPr>
        <w:t>).</w:t>
      </w:r>
      <w:proofErr w:type="gramEnd"/>
      <w:r>
        <w:rPr>
          <w:rFonts w:ascii="Segoe UI" w:hAnsi="Segoe UI" w:cs="Segoe UI"/>
          <w:b w:val="0"/>
          <w:sz w:val="24"/>
          <w:szCs w:val="24"/>
          <w:lang w:eastAsia="ru-RU"/>
        </w:rPr>
        <w:t xml:space="preserve"> ЗАО «Калининское» были выданы два предписания по устранению выявленных нарушений. Кроме того, ЗАО «Калининское» привлечено к административной ответственности с назначением штрафа в размере 20 тыс. рублей по каждому </w:t>
      </w:r>
      <w:r w:rsidR="00562C90">
        <w:rPr>
          <w:rFonts w:ascii="Segoe UI" w:hAnsi="Segoe UI" w:cs="Segoe UI"/>
          <w:b w:val="0"/>
          <w:sz w:val="24"/>
          <w:szCs w:val="24"/>
          <w:lang w:eastAsia="ru-RU"/>
        </w:rPr>
        <w:t>нарушению</w:t>
      </w:r>
      <w:r>
        <w:rPr>
          <w:rFonts w:ascii="Segoe UI" w:hAnsi="Segoe UI" w:cs="Segoe UI"/>
          <w:b w:val="0"/>
          <w:sz w:val="24"/>
          <w:szCs w:val="24"/>
          <w:lang w:eastAsia="ru-RU"/>
        </w:rPr>
        <w:t xml:space="preserve">. </w:t>
      </w:r>
    </w:p>
    <w:p w:rsidR="00681139" w:rsidRPr="00E56F9D" w:rsidRDefault="00681139" w:rsidP="00681139">
      <w:pPr>
        <w:pStyle w:val="1"/>
        <w:spacing w:before="0" w:beforeAutospacing="0" w:after="0" w:afterAutospacing="0"/>
        <w:jc w:val="both"/>
        <w:rPr>
          <w:rFonts w:ascii="Segoe UI" w:hAnsi="Segoe UI" w:cs="Segoe UI"/>
          <w:b w:val="0"/>
          <w:sz w:val="24"/>
          <w:szCs w:val="24"/>
          <w:lang w:eastAsia="ru-RU"/>
        </w:rPr>
      </w:pPr>
    </w:p>
    <w:p w:rsidR="00681139" w:rsidRDefault="00681139" w:rsidP="0068113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В дальнейшем, в ходе проверки исполнения выданных предписаний установлено, что ЗАО «Калининское» их не исполнило. В результате чего в отношении общества были составлены два протокола об административном правонарушении, пред</w:t>
      </w:r>
      <w:r w:rsidR="00562C90">
        <w:rPr>
          <w:rFonts w:ascii="Segoe UI" w:hAnsi="Segoe UI" w:cs="Segoe UI"/>
          <w:color w:val="000000"/>
          <w:sz w:val="24"/>
          <w:szCs w:val="24"/>
        </w:rPr>
        <w:t xml:space="preserve">усмотренном </w:t>
      </w:r>
      <w:proofErr w:type="gramStart"/>
      <w:r w:rsidR="00562C90">
        <w:rPr>
          <w:rFonts w:ascii="Segoe UI" w:hAnsi="Segoe UI" w:cs="Segoe UI"/>
          <w:color w:val="000000"/>
          <w:sz w:val="24"/>
          <w:szCs w:val="24"/>
        </w:rPr>
        <w:t>ч</w:t>
      </w:r>
      <w:proofErr w:type="gramEnd"/>
      <w:r w:rsidR="00562C90">
        <w:rPr>
          <w:rFonts w:ascii="Segoe UI" w:hAnsi="Segoe UI" w:cs="Segoe UI"/>
          <w:color w:val="000000"/>
          <w:sz w:val="24"/>
          <w:szCs w:val="24"/>
        </w:rPr>
        <w:t xml:space="preserve">.25 ст.19.5 </w:t>
      </w:r>
      <w:proofErr w:type="spellStart"/>
      <w:r w:rsidR="00562C90">
        <w:rPr>
          <w:rFonts w:ascii="Segoe UI" w:hAnsi="Segoe UI" w:cs="Segoe UI"/>
          <w:color w:val="000000"/>
          <w:sz w:val="24"/>
          <w:szCs w:val="24"/>
        </w:rPr>
        <w:t>КоАП</w:t>
      </w:r>
      <w:proofErr w:type="spellEnd"/>
      <w:r w:rsidR="00562C90">
        <w:rPr>
          <w:rFonts w:ascii="Segoe UI" w:hAnsi="Segoe UI" w:cs="Segoe UI"/>
          <w:color w:val="000000"/>
          <w:sz w:val="24"/>
          <w:szCs w:val="24"/>
        </w:rPr>
        <w:t>, которые</w:t>
      </w:r>
      <w:r>
        <w:rPr>
          <w:rFonts w:ascii="Segoe UI" w:hAnsi="Segoe UI" w:cs="Segoe UI"/>
          <w:color w:val="000000"/>
          <w:sz w:val="24"/>
          <w:szCs w:val="24"/>
        </w:rPr>
        <w:t xml:space="preserve"> направлены для рассмотрения в мировой суд. ЗАО «Калининское» были выданы новые предписания.</w:t>
      </w:r>
    </w:p>
    <w:p w:rsidR="00681139" w:rsidRDefault="00681139" w:rsidP="0068113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681139" w:rsidRDefault="00681139" w:rsidP="0068113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Постановлени</w:t>
      </w:r>
      <w:r w:rsidR="00562C90">
        <w:rPr>
          <w:rFonts w:ascii="Segoe UI" w:hAnsi="Segoe UI" w:cs="Segoe UI"/>
          <w:color w:val="000000"/>
          <w:sz w:val="24"/>
          <w:szCs w:val="24"/>
        </w:rPr>
        <w:t>ями</w:t>
      </w:r>
      <w:r>
        <w:rPr>
          <w:rFonts w:ascii="Segoe UI" w:hAnsi="Segoe UI" w:cs="Segoe UI"/>
          <w:color w:val="000000"/>
          <w:sz w:val="24"/>
          <w:szCs w:val="24"/>
        </w:rPr>
        <w:t xml:space="preserve"> мирового судьи судебного участка №2 Калининского района Тверской области от 10 ноября 2017 года ЗАО «Калининское» привлечено к административной ответственности по </w:t>
      </w:r>
      <w:proofErr w:type="gramStart"/>
      <w:r>
        <w:rPr>
          <w:rFonts w:ascii="Segoe UI" w:hAnsi="Segoe UI" w:cs="Segoe UI"/>
          <w:color w:val="000000"/>
          <w:sz w:val="24"/>
          <w:szCs w:val="24"/>
        </w:rPr>
        <w:t>ч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.25 ст. 19.5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КоАП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РФ с назначением наказания в виде штрафа в размере 100 тыс. рублей за каждое правонарушение.  </w:t>
      </w:r>
    </w:p>
    <w:p w:rsidR="002719EE" w:rsidRPr="002719EE" w:rsidRDefault="002719EE" w:rsidP="0068113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056216" w:rsidRPr="00DA014E" w:rsidRDefault="00436842" w:rsidP="00D13139">
      <w:pPr>
        <w:pStyle w:val="ad"/>
        <w:jc w:val="both"/>
        <w:rPr>
          <w:rFonts w:ascii="Segoe UI" w:eastAsia="Arial Unicode MS" w:hAnsi="Segoe UI" w:cs="Segoe UI"/>
          <w:noProof/>
          <w:spacing w:val="-10"/>
          <w:kern w:val="1"/>
          <w:sz w:val="10"/>
          <w:szCs w:val="10"/>
          <w:lang w:eastAsia="sk-SK" w:bidi="hi-IN"/>
        </w:rPr>
      </w:pPr>
      <w:r w:rsidRPr="00436842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pt;margin-top:.2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056216" w:rsidRPr="00DA014E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  <w:proofErr w:type="gramStart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769EF" w:rsidRDefault="00D769EF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</w:p>
    <w:p w:rsidR="00562C90" w:rsidRDefault="00562C9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562C90" w:rsidRDefault="00562C9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sectPr w:rsidR="00562C90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07F8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5B8F"/>
    <w:rsid w:val="000464F2"/>
    <w:rsid w:val="00056216"/>
    <w:rsid w:val="00065C4F"/>
    <w:rsid w:val="00066309"/>
    <w:rsid w:val="00070B35"/>
    <w:rsid w:val="00070C05"/>
    <w:rsid w:val="00073749"/>
    <w:rsid w:val="00081DBD"/>
    <w:rsid w:val="0009799A"/>
    <w:rsid w:val="000A1CC4"/>
    <w:rsid w:val="000B5D96"/>
    <w:rsid w:val="000B69AB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3894"/>
    <w:rsid w:val="00106E92"/>
    <w:rsid w:val="00107042"/>
    <w:rsid w:val="00111141"/>
    <w:rsid w:val="00113B91"/>
    <w:rsid w:val="001167CB"/>
    <w:rsid w:val="00122DB3"/>
    <w:rsid w:val="00122E1B"/>
    <w:rsid w:val="00123169"/>
    <w:rsid w:val="00126221"/>
    <w:rsid w:val="0013263F"/>
    <w:rsid w:val="00132E27"/>
    <w:rsid w:val="001340D2"/>
    <w:rsid w:val="00144F8A"/>
    <w:rsid w:val="00146FD8"/>
    <w:rsid w:val="001473AC"/>
    <w:rsid w:val="00152932"/>
    <w:rsid w:val="00164696"/>
    <w:rsid w:val="0016572B"/>
    <w:rsid w:val="00171682"/>
    <w:rsid w:val="00172E33"/>
    <w:rsid w:val="00182BDE"/>
    <w:rsid w:val="00185C15"/>
    <w:rsid w:val="00185E11"/>
    <w:rsid w:val="00185FE8"/>
    <w:rsid w:val="00186421"/>
    <w:rsid w:val="00193181"/>
    <w:rsid w:val="001B204E"/>
    <w:rsid w:val="001B6991"/>
    <w:rsid w:val="001C1C44"/>
    <w:rsid w:val="001C2307"/>
    <w:rsid w:val="001C4222"/>
    <w:rsid w:val="001D09D3"/>
    <w:rsid w:val="001E10FB"/>
    <w:rsid w:val="001E440D"/>
    <w:rsid w:val="001E523E"/>
    <w:rsid w:val="001E73C2"/>
    <w:rsid w:val="001E7B7E"/>
    <w:rsid w:val="002000AF"/>
    <w:rsid w:val="00205E77"/>
    <w:rsid w:val="002066F5"/>
    <w:rsid w:val="002118A0"/>
    <w:rsid w:val="00227808"/>
    <w:rsid w:val="00231608"/>
    <w:rsid w:val="0023215F"/>
    <w:rsid w:val="002420C2"/>
    <w:rsid w:val="00242840"/>
    <w:rsid w:val="00242B72"/>
    <w:rsid w:val="002460A0"/>
    <w:rsid w:val="00252618"/>
    <w:rsid w:val="0026484D"/>
    <w:rsid w:val="0026644C"/>
    <w:rsid w:val="00267E17"/>
    <w:rsid w:val="002719EE"/>
    <w:rsid w:val="00275C62"/>
    <w:rsid w:val="0027714A"/>
    <w:rsid w:val="00280358"/>
    <w:rsid w:val="00282A10"/>
    <w:rsid w:val="002845A8"/>
    <w:rsid w:val="002855F9"/>
    <w:rsid w:val="00285CF1"/>
    <w:rsid w:val="00293EF2"/>
    <w:rsid w:val="00297999"/>
    <w:rsid w:val="00297D1F"/>
    <w:rsid w:val="002A09BE"/>
    <w:rsid w:val="002A3A50"/>
    <w:rsid w:val="002A5C32"/>
    <w:rsid w:val="002B5624"/>
    <w:rsid w:val="002B7D57"/>
    <w:rsid w:val="002C173F"/>
    <w:rsid w:val="002C3C22"/>
    <w:rsid w:val="002D1A8C"/>
    <w:rsid w:val="002D6D4E"/>
    <w:rsid w:val="002E4034"/>
    <w:rsid w:val="002F6A64"/>
    <w:rsid w:val="00313B2A"/>
    <w:rsid w:val="0031426F"/>
    <w:rsid w:val="00316FF8"/>
    <w:rsid w:val="0033250C"/>
    <w:rsid w:val="003356CB"/>
    <w:rsid w:val="00335BF6"/>
    <w:rsid w:val="003420F1"/>
    <w:rsid w:val="003511C0"/>
    <w:rsid w:val="00362C5F"/>
    <w:rsid w:val="00364EDD"/>
    <w:rsid w:val="00365D03"/>
    <w:rsid w:val="00365F65"/>
    <w:rsid w:val="00380D58"/>
    <w:rsid w:val="003837A2"/>
    <w:rsid w:val="003840D7"/>
    <w:rsid w:val="00386CC9"/>
    <w:rsid w:val="0039071D"/>
    <w:rsid w:val="00390FF2"/>
    <w:rsid w:val="0039209A"/>
    <w:rsid w:val="00392A60"/>
    <w:rsid w:val="003940E2"/>
    <w:rsid w:val="00397530"/>
    <w:rsid w:val="003A3ADA"/>
    <w:rsid w:val="003A41F8"/>
    <w:rsid w:val="003A575D"/>
    <w:rsid w:val="003C6738"/>
    <w:rsid w:val="003C74D2"/>
    <w:rsid w:val="003D4A1C"/>
    <w:rsid w:val="003E3C31"/>
    <w:rsid w:val="003E4F7B"/>
    <w:rsid w:val="003F2515"/>
    <w:rsid w:val="003F4EDD"/>
    <w:rsid w:val="0040132E"/>
    <w:rsid w:val="004153F8"/>
    <w:rsid w:val="00416A78"/>
    <w:rsid w:val="00420D68"/>
    <w:rsid w:val="004239CC"/>
    <w:rsid w:val="00427B70"/>
    <w:rsid w:val="004314FF"/>
    <w:rsid w:val="00431DBF"/>
    <w:rsid w:val="0043333D"/>
    <w:rsid w:val="00436842"/>
    <w:rsid w:val="00437BD5"/>
    <w:rsid w:val="00441706"/>
    <w:rsid w:val="00445015"/>
    <w:rsid w:val="004626CC"/>
    <w:rsid w:val="00477EF6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586D"/>
    <w:rsid w:val="00520A05"/>
    <w:rsid w:val="00522592"/>
    <w:rsid w:val="00523400"/>
    <w:rsid w:val="00523E8B"/>
    <w:rsid w:val="00530C20"/>
    <w:rsid w:val="00531369"/>
    <w:rsid w:val="00531930"/>
    <w:rsid w:val="0053208C"/>
    <w:rsid w:val="00532F63"/>
    <w:rsid w:val="00535C18"/>
    <w:rsid w:val="00536E62"/>
    <w:rsid w:val="005374E4"/>
    <w:rsid w:val="005472A1"/>
    <w:rsid w:val="005602FD"/>
    <w:rsid w:val="00561635"/>
    <w:rsid w:val="00562C90"/>
    <w:rsid w:val="0056447D"/>
    <w:rsid w:val="005658F7"/>
    <w:rsid w:val="0057058F"/>
    <w:rsid w:val="00570E00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A15A1"/>
    <w:rsid w:val="005A335C"/>
    <w:rsid w:val="005A5AA5"/>
    <w:rsid w:val="005A7F52"/>
    <w:rsid w:val="005B2A8A"/>
    <w:rsid w:val="005C003C"/>
    <w:rsid w:val="005C6A16"/>
    <w:rsid w:val="005D0301"/>
    <w:rsid w:val="005D4069"/>
    <w:rsid w:val="005D4A37"/>
    <w:rsid w:val="005E6D70"/>
    <w:rsid w:val="005F5545"/>
    <w:rsid w:val="00600642"/>
    <w:rsid w:val="00606B1B"/>
    <w:rsid w:val="00610B33"/>
    <w:rsid w:val="006155F1"/>
    <w:rsid w:val="00624F50"/>
    <w:rsid w:val="00631989"/>
    <w:rsid w:val="00631A3C"/>
    <w:rsid w:val="00646FA9"/>
    <w:rsid w:val="006473D3"/>
    <w:rsid w:val="006531CA"/>
    <w:rsid w:val="006643BE"/>
    <w:rsid w:val="00673B9B"/>
    <w:rsid w:val="00681139"/>
    <w:rsid w:val="00686507"/>
    <w:rsid w:val="0069589D"/>
    <w:rsid w:val="006A29FF"/>
    <w:rsid w:val="006A63A1"/>
    <w:rsid w:val="006B00D3"/>
    <w:rsid w:val="006B1019"/>
    <w:rsid w:val="006C0B03"/>
    <w:rsid w:val="006E70CC"/>
    <w:rsid w:val="006F0670"/>
    <w:rsid w:val="006F07F1"/>
    <w:rsid w:val="006F0D4A"/>
    <w:rsid w:val="006F4FE9"/>
    <w:rsid w:val="006F708C"/>
    <w:rsid w:val="00710DB1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32B5"/>
    <w:rsid w:val="007541C9"/>
    <w:rsid w:val="007542AE"/>
    <w:rsid w:val="007554AA"/>
    <w:rsid w:val="0075695D"/>
    <w:rsid w:val="00761414"/>
    <w:rsid w:val="00764EFE"/>
    <w:rsid w:val="00766850"/>
    <w:rsid w:val="00775504"/>
    <w:rsid w:val="00776E29"/>
    <w:rsid w:val="00787E1D"/>
    <w:rsid w:val="007967E7"/>
    <w:rsid w:val="007A1B32"/>
    <w:rsid w:val="007A79FE"/>
    <w:rsid w:val="007B14CC"/>
    <w:rsid w:val="007B2DD8"/>
    <w:rsid w:val="007D1DB4"/>
    <w:rsid w:val="007D3561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228D1"/>
    <w:rsid w:val="00843E46"/>
    <w:rsid w:val="0085066F"/>
    <w:rsid w:val="00852616"/>
    <w:rsid w:val="00862DD6"/>
    <w:rsid w:val="00875FFA"/>
    <w:rsid w:val="00877C29"/>
    <w:rsid w:val="0088106A"/>
    <w:rsid w:val="008944DA"/>
    <w:rsid w:val="008A0D44"/>
    <w:rsid w:val="008A1DDE"/>
    <w:rsid w:val="008A4A05"/>
    <w:rsid w:val="008A5682"/>
    <w:rsid w:val="008B1767"/>
    <w:rsid w:val="008B640C"/>
    <w:rsid w:val="008B79F3"/>
    <w:rsid w:val="008C1DE8"/>
    <w:rsid w:val="008C2D45"/>
    <w:rsid w:val="008C3DEC"/>
    <w:rsid w:val="008C6257"/>
    <w:rsid w:val="008D3C7B"/>
    <w:rsid w:val="008E1FB8"/>
    <w:rsid w:val="008F159E"/>
    <w:rsid w:val="008F4A40"/>
    <w:rsid w:val="008F7374"/>
    <w:rsid w:val="00903596"/>
    <w:rsid w:val="00905A93"/>
    <w:rsid w:val="0091102E"/>
    <w:rsid w:val="00912651"/>
    <w:rsid w:val="00914C8A"/>
    <w:rsid w:val="00922E0A"/>
    <w:rsid w:val="00924188"/>
    <w:rsid w:val="0093049A"/>
    <w:rsid w:val="00935005"/>
    <w:rsid w:val="009363AA"/>
    <w:rsid w:val="00936D1A"/>
    <w:rsid w:val="00943D02"/>
    <w:rsid w:val="00956CE4"/>
    <w:rsid w:val="0096521C"/>
    <w:rsid w:val="009660A1"/>
    <w:rsid w:val="009724E1"/>
    <w:rsid w:val="009730BE"/>
    <w:rsid w:val="0098228B"/>
    <w:rsid w:val="0098724F"/>
    <w:rsid w:val="00994100"/>
    <w:rsid w:val="009957CE"/>
    <w:rsid w:val="009978F5"/>
    <w:rsid w:val="009A5E60"/>
    <w:rsid w:val="009B02AC"/>
    <w:rsid w:val="009B283D"/>
    <w:rsid w:val="009B3D6E"/>
    <w:rsid w:val="009B72CB"/>
    <w:rsid w:val="009C4815"/>
    <w:rsid w:val="009C4C97"/>
    <w:rsid w:val="009C5403"/>
    <w:rsid w:val="009D0AE2"/>
    <w:rsid w:val="009D216F"/>
    <w:rsid w:val="009D2743"/>
    <w:rsid w:val="009E1302"/>
    <w:rsid w:val="009E67DF"/>
    <w:rsid w:val="009F2659"/>
    <w:rsid w:val="009F44B9"/>
    <w:rsid w:val="00A2139B"/>
    <w:rsid w:val="00A216DE"/>
    <w:rsid w:val="00A21D12"/>
    <w:rsid w:val="00A241D5"/>
    <w:rsid w:val="00A33279"/>
    <w:rsid w:val="00A35EEC"/>
    <w:rsid w:val="00A41631"/>
    <w:rsid w:val="00A438EF"/>
    <w:rsid w:val="00A4650E"/>
    <w:rsid w:val="00A46D9E"/>
    <w:rsid w:val="00A5335A"/>
    <w:rsid w:val="00A53704"/>
    <w:rsid w:val="00A57CD0"/>
    <w:rsid w:val="00A64F49"/>
    <w:rsid w:val="00A67F94"/>
    <w:rsid w:val="00A7348B"/>
    <w:rsid w:val="00A7411C"/>
    <w:rsid w:val="00A742BA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5C7A"/>
    <w:rsid w:val="00AE6931"/>
    <w:rsid w:val="00AF64A6"/>
    <w:rsid w:val="00B02F0A"/>
    <w:rsid w:val="00B03AC8"/>
    <w:rsid w:val="00B03DF4"/>
    <w:rsid w:val="00B168DE"/>
    <w:rsid w:val="00B20254"/>
    <w:rsid w:val="00B24351"/>
    <w:rsid w:val="00B26B80"/>
    <w:rsid w:val="00B30E7A"/>
    <w:rsid w:val="00B4189F"/>
    <w:rsid w:val="00B43F1D"/>
    <w:rsid w:val="00B618C4"/>
    <w:rsid w:val="00B6244C"/>
    <w:rsid w:val="00B64CEA"/>
    <w:rsid w:val="00B6674E"/>
    <w:rsid w:val="00B724BD"/>
    <w:rsid w:val="00B7622A"/>
    <w:rsid w:val="00B764A5"/>
    <w:rsid w:val="00B776DC"/>
    <w:rsid w:val="00B836F1"/>
    <w:rsid w:val="00B92598"/>
    <w:rsid w:val="00B94577"/>
    <w:rsid w:val="00B9541F"/>
    <w:rsid w:val="00B96E42"/>
    <w:rsid w:val="00BA113F"/>
    <w:rsid w:val="00BA4DA0"/>
    <w:rsid w:val="00BA6916"/>
    <w:rsid w:val="00BA7E7A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576B"/>
    <w:rsid w:val="00C12202"/>
    <w:rsid w:val="00C17007"/>
    <w:rsid w:val="00C24BC6"/>
    <w:rsid w:val="00C24E29"/>
    <w:rsid w:val="00C25630"/>
    <w:rsid w:val="00C27C24"/>
    <w:rsid w:val="00C33DA1"/>
    <w:rsid w:val="00C362F6"/>
    <w:rsid w:val="00C36890"/>
    <w:rsid w:val="00C37983"/>
    <w:rsid w:val="00C37A15"/>
    <w:rsid w:val="00C40D49"/>
    <w:rsid w:val="00C44683"/>
    <w:rsid w:val="00C458ED"/>
    <w:rsid w:val="00C47429"/>
    <w:rsid w:val="00C568C9"/>
    <w:rsid w:val="00C60DA6"/>
    <w:rsid w:val="00C67AA5"/>
    <w:rsid w:val="00C718E4"/>
    <w:rsid w:val="00C86DD4"/>
    <w:rsid w:val="00CA20A4"/>
    <w:rsid w:val="00CA7454"/>
    <w:rsid w:val="00CB2A9E"/>
    <w:rsid w:val="00CB4DFD"/>
    <w:rsid w:val="00CB7BEC"/>
    <w:rsid w:val="00CC03D8"/>
    <w:rsid w:val="00CE18C9"/>
    <w:rsid w:val="00CE310F"/>
    <w:rsid w:val="00CE4DCD"/>
    <w:rsid w:val="00CE5A63"/>
    <w:rsid w:val="00CF04E6"/>
    <w:rsid w:val="00CF3E5C"/>
    <w:rsid w:val="00D048F5"/>
    <w:rsid w:val="00D06D22"/>
    <w:rsid w:val="00D108EC"/>
    <w:rsid w:val="00D10E0B"/>
    <w:rsid w:val="00D11194"/>
    <w:rsid w:val="00D11370"/>
    <w:rsid w:val="00D12EE5"/>
    <w:rsid w:val="00D13139"/>
    <w:rsid w:val="00D13821"/>
    <w:rsid w:val="00D34113"/>
    <w:rsid w:val="00D34BBC"/>
    <w:rsid w:val="00D35A9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55D43"/>
    <w:rsid w:val="00D60960"/>
    <w:rsid w:val="00D65766"/>
    <w:rsid w:val="00D66C06"/>
    <w:rsid w:val="00D74ED5"/>
    <w:rsid w:val="00D767B7"/>
    <w:rsid w:val="00D769EF"/>
    <w:rsid w:val="00D81722"/>
    <w:rsid w:val="00D84468"/>
    <w:rsid w:val="00D94761"/>
    <w:rsid w:val="00D97035"/>
    <w:rsid w:val="00DA014E"/>
    <w:rsid w:val="00DA08AA"/>
    <w:rsid w:val="00DA6D3F"/>
    <w:rsid w:val="00DB2EA4"/>
    <w:rsid w:val="00DB5FF4"/>
    <w:rsid w:val="00DC0245"/>
    <w:rsid w:val="00DC0807"/>
    <w:rsid w:val="00DC3279"/>
    <w:rsid w:val="00DC3B3A"/>
    <w:rsid w:val="00DC4B81"/>
    <w:rsid w:val="00DE035C"/>
    <w:rsid w:val="00DE08C1"/>
    <w:rsid w:val="00DE2C2E"/>
    <w:rsid w:val="00DE596C"/>
    <w:rsid w:val="00DE6C1E"/>
    <w:rsid w:val="00DE7196"/>
    <w:rsid w:val="00DF2398"/>
    <w:rsid w:val="00DF5787"/>
    <w:rsid w:val="00DF5CF5"/>
    <w:rsid w:val="00E04F19"/>
    <w:rsid w:val="00E122AB"/>
    <w:rsid w:val="00E12673"/>
    <w:rsid w:val="00E12FAA"/>
    <w:rsid w:val="00E12FDD"/>
    <w:rsid w:val="00E20B31"/>
    <w:rsid w:val="00E27986"/>
    <w:rsid w:val="00E306E8"/>
    <w:rsid w:val="00E338A0"/>
    <w:rsid w:val="00E46649"/>
    <w:rsid w:val="00E46D94"/>
    <w:rsid w:val="00E5274E"/>
    <w:rsid w:val="00E65EFD"/>
    <w:rsid w:val="00E66722"/>
    <w:rsid w:val="00E71650"/>
    <w:rsid w:val="00E71945"/>
    <w:rsid w:val="00E72C7D"/>
    <w:rsid w:val="00E81516"/>
    <w:rsid w:val="00E8454D"/>
    <w:rsid w:val="00E84751"/>
    <w:rsid w:val="00E86FE6"/>
    <w:rsid w:val="00E8738E"/>
    <w:rsid w:val="00E90564"/>
    <w:rsid w:val="00E912B3"/>
    <w:rsid w:val="00E93513"/>
    <w:rsid w:val="00E93A21"/>
    <w:rsid w:val="00EA5318"/>
    <w:rsid w:val="00EB0CA4"/>
    <w:rsid w:val="00EB3320"/>
    <w:rsid w:val="00EC0009"/>
    <w:rsid w:val="00EC28FB"/>
    <w:rsid w:val="00EC2A38"/>
    <w:rsid w:val="00EC57FF"/>
    <w:rsid w:val="00EC7AE6"/>
    <w:rsid w:val="00EC7FED"/>
    <w:rsid w:val="00ED2317"/>
    <w:rsid w:val="00ED6F93"/>
    <w:rsid w:val="00ED7FA7"/>
    <w:rsid w:val="00EE5F48"/>
    <w:rsid w:val="00F06A25"/>
    <w:rsid w:val="00F14DC8"/>
    <w:rsid w:val="00F35C42"/>
    <w:rsid w:val="00F46707"/>
    <w:rsid w:val="00F46898"/>
    <w:rsid w:val="00F559CC"/>
    <w:rsid w:val="00F55F96"/>
    <w:rsid w:val="00F573D5"/>
    <w:rsid w:val="00F61860"/>
    <w:rsid w:val="00F61B87"/>
    <w:rsid w:val="00F6246E"/>
    <w:rsid w:val="00F67932"/>
    <w:rsid w:val="00F77525"/>
    <w:rsid w:val="00F8054A"/>
    <w:rsid w:val="00F815B7"/>
    <w:rsid w:val="00F84382"/>
    <w:rsid w:val="00F85D92"/>
    <w:rsid w:val="00F9268B"/>
    <w:rsid w:val="00FA493D"/>
    <w:rsid w:val="00FA5459"/>
    <w:rsid w:val="00FC2D87"/>
    <w:rsid w:val="00FC4FC0"/>
    <w:rsid w:val="00FD1DC1"/>
    <w:rsid w:val="00FD370A"/>
    <w:rsid w:val="00FD624B"/>
    <w:rsid w:val="00FE0C51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7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8F4A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4A40"/>
    <w:rPr>
      <w:rFonts w:cs="Calibri"/>
      <w:lang w:eastAsia="en-US"/>
    </w:rPr>
  </w:style>
  <w:style w:type="character" w:styleId="af2">
    <w:name w:val="Emphasis"/>
    <w:basedOn w:val="a0"/>
    <w:uiPriority w:val="20"/>
    <w:qFormat/>
    <w:rsid w:val="007614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A61D8-D875-497C-B82C-BAC102EF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8</cp:revision>
  <cp:lastPrinted>2017-10-27T09:01:00Z</cp:lastPrinted>
  <dcterms:created xsi:type="dcterms:W3CDTF">2018-02-06T10:59:00Z</dcterms:created>
  <dcterms:modified xsi:type="dcterms:W3CDTF">2018-02-08T07:47:00Z</dcterms:modified>
</cp:coreProperties>
</file>