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AB" w:rsidRPr="00C75B25" w:rsidRDefault="00B37EAB" w:rsidP="00B37E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5B25">
        <w:rPr>
          <w:rFonts w:ascii="Times New Roman" w:eastAsia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B37EAB" w:rsidRPr="00C75B25" w:rsidRDefault="00B37EAB" w:rsidP="00B37E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Pr="00C75B25" w:rsidRDefault="00B37EAB" w:rsidP="00B37E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B2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37EAB" w:rsidRPr="00C75B25" w:rsidRDefault="00B37EAB" w:rsidP="00B37E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EAB" w:rsidRPr="00C75B25" w:rsidRDefault="00B37EAB" w:rsidP="00B37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26.12.</w:t>
      </w:r>
      <w:r w:rsidRPr="00C75B25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75B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75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75B2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689</w:t>
      </w:r>
    </w:p>
    <w:p w:rsidR="00CA0FE3" w:rsidRDefault="00CA0FE3" w:rsidP="00CA0F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CA0F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FE3" w:rsidRPr="00B37EAB" w:rsidRDefault="00CA0FE3" w:rsidP="0050684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B37EAB">
        <w:rPr>
          <w:rFonts w:ascii="Times New Roman" w:eastAsia="Times New Roman" w:hAnsi="Times New Roman" w:cs="Times New Roman"/>
          <w:b/>
        </w:rPr>
        <w:t xml:space="preserve">Об утверждении </w:t>
      </w:r>
      <w:r w:rsidRPr="00B37EAB">
        <w:rPr>
          <w:rFonts w:ascii="Times New Roman" w:hAnsi="Times New Roman" w:cs="Times New Roman"/>
          <w:b/>
        </w:rPr>
        <w:t>Порядка составления, утверждения и ведения</w:t>
      </w:r>
    </w:p>
    <w:p w:rsidR="00226507" w:rsidRPr="00B37EAB" w:rsidRDefault="00CA0FE3" w:rsidP="008138B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37EAB">
        <w:rPr>
          <w:rFonts w:ascii="Times New Roman" w:hAnsi="Times New Roman" w:cs="Times New Roman"/>
          <w:b/>
        </w:rPr>
        <w:t xml:space="preserve"> бюджетных смет муниципальных казенных учреждений</w:t>
      </w:r>
      <w:r w:rsidR="00226507" w:rsidRPr="00B37EAB">
        <w:rPr>
          <w:rFonts w:ascii="Times New Roman" w:hAnsi="Times New Roman" w:cs="Times New Roman"/>
          <w:b/>
        </w:rPr>
        <w:t>,</w:t>
      </w:r>
    </w:p>
    <w:p w:rsidR="00226507" w:rsidRPr="00B37EAB" w:rsidRDefault="00226507" w:rsidP="008138B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37EAB">
        <w:rPr>
          <w:rFonts w:ascii="Times New Roman" w:hAnsi="Times New Roman" w:cs="Times New Roman"/>
          <w:b/>
        </w:rPr>
        <w:t xml:space="preserve"> подведомственных администрации Старицкого района Тверской области</w:t>
      </w:r>
    </w:p>
    <w:p w:rsidR="00226507" w:rsidRPr="008138B6" w:rsidRDefault="00226507" w:rsidP="008138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431BBD">
      <w:pPr>
        <w:pStyle w:val="ConsPlusTitle"/>
        <w:widowControl/>
        <w:ind w:firstLine="708"/>
        <w:jc w:val="both"/>
        <w:rPr>
          <w:b w:val="0"/>
        </w:rPr>
      </w:pPr>
    </w:p>
    <w:p w:rsidR="00506842" w:rsidRPr="008138B6" w:rsidRDefault="00506842" w:rsidP="00431BBD">
      <w:pPr>
        <w:pStyle w:val="ConsPlusTitle"/>
        <w:widowControl/>
        <w:ind w:firstLine="708"/>
        <w:jc w:val="both"/>
        <w:rPr>
          <w:b w:val="0"/>
        </w:rPr>
      </w:pPr>
      <w:r w:rsidRPr="008138B6">
        <w:rPr>
          <w:b w:val="0"/>
        </w:rPr>
        <w:t>В соответствии со статьей 221 Бюджетного кодекса Российской Федерации, Федеральн</w:t>
      </w:r>
      <w:r w:rsidR="008138B6" w:rsidRPr="008138B6">
        <w:rPr>
          <w:b w:val="0"/>
        </w:rPr>
        <w:t>ым</w:t>
      </w:r>
      <w:r w:rsidRPr="008138B6">
        <w:rPr>
          <w:b w:val="0"/>
        </w:rPr>
        <w:t xml:space="preserve"> закон</w:t>
      </w:r>
      <w:r w:rsidR="008138B6" w:rsidRPr="008138B6">
        <w:rPr>
          <w:b w:val="0"/>
        </w:rPr>
        <w:t>ом</w:t>
      </w:r>
      <w:r w:rsidRPr="008138B6">
        <w:rPr>
          <w:b w:val="0"/>
        </w:rPr>
        <w:t xml:space="preserve">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приказом Министерства финансов Российской Федерации от 20.11.2007 №112н «Об общих требованиях к порядку составления, утверждения и ведения бюджетных смет казенных учреждений» (в ред. от </w:t>
      </w:r>
      <w:r w:rsidR="008138B6" w:rsidRPr="008138B6">
        <w:rPr>
          <w:b w:val="0"/>
        </w:rPr>
        <w:t>30.09.2016</w:t>
      </w:r>
      <w:r w:rsidRPr="008138B6">
        <w:rPr>
          <w:b w:val="0"/>
        </w:rPr>
        <w:t xml:space="preserve"> №</w:t>
      </w:r>
      <w:r w:rsidR="008138B6" w:rsidRPr="008138B6">
        <w:rPr>
          <w:b w:val="0"/>
        </w:rPr>
        <w:t>16</w:t>
      </w:r>
      <w:r w:rsidRPr="008138B6">
        <w:rPr>
          <w:b w:val="0"/>
        </w:rPr>
        <w:t>8н)</w:t>
      </w:r>
      <w:r w:rsidR="008138B6" w:rsidRPr="008138B6">
        <w:rPr>
          <w:b w:val="0"/>
        </w:rPr>
        <w:t xml:space="preserve">, </w:t>
      </w:r>
      <w:r w:rsidR="008138B6">
        <w:rPr>
          <w:b w:val="0"/>
        </w:rPr>
        <w:t>постановлением администрации Старицкого района Тверской области от 29.12.2011 №925 «</w:t>
      </w:r>
      <w:r w:rsidR="008138B6" w:rsidRPr="008138B6">
        <w:rPr>
          <w:b w:val="0"/>
        </w:rPr>
        <w:t>О  порядке осуществления функций и полномочий учредителя муниципального учреждения Старицкого района Тверской области</w:t>
      </w:r>
      <w:r w:rsidR="008138B6">
        <w:rPr>
          <w:b w:val="0"/>
        </w:rPr>
        <w:t>»</w:t>
      </w:r>
    </w:p>
    <w:p w:rsidR="008138B6" w:rsidRDefault="008138B6" w:rsidP="00506842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506842" w:rsidRPr="00B37EAB" w:rsidRDefault="00B37EAB" w:rsidP="0050684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37EAB">
        <w:rPr>
          <w:rFonts w:ascii="Times New Roman" w:eastAsiaTheme="minorHAnsi" w:hAnsi="Times New Roman" w:cs="Times New Roman"/>
          <w:b/>
          <w:sz w:val="24"/>
          <w:szCs w:val="24"/>
        </w:rPr>
        <w:t>А</w:t>
      </w:r>
      <w:r w:rsidR="00506842" w:rsidRPr="00B37EAB">
        <w:rPr>
          <w:rFonts w:ascii="Times New Roman" w:eastAsiaTheme="minorHAnsi" w:hAnsi="Times New Roman" w:cs="Times New Roman"/>
          <w:b/>
          <w:sz w:val="24"/>
          <w:szCs w:val="24"/>
        </w:rPr>
        <w:t xml:space="preserve">дминистрация Старицкого района </w:t>
      </w:r>
      <w:r w:rsidRPr="00B37EAB">
        <w:rPr>
          <w:rFonts w:ascii="Times New Roman" w:eastAsiaTheme="minorHAnsi" w:hAnsi="Times New Roman" w:cs="Times New Roman"/>
          <w:b/>
          <w:sz w:val="24"/>
          <w:szCs w:val="24"/>
        </w:rPr>
        <w:t xml:space="preserve">Тверской области </w:t>
      </w:r>
      <w:r w:rsidR="00506842" w:rsidRPr="00B37EAB">
        <w:rPr>
          <w:rFonts w:ascii="Times New Roman" w:eastAsiaTheme="minorHAnsi" w:hAnsi="Times New Roman" w:cs="Times New Roman"/>
          <w:b/>
          <w:bCs/>
          <w:sz w:val="24"/>
          <w:szCs w:val="24"/>
        </w:rPr>
        <w:t>ПОСТАНОВЛЯЕТ:</w:t>
      </w:r>
    </w:p>
    <w:p w:rsidR="00506842" w:rsidRPr="00506842" w:rsidRDefault="00506842" w:rsidP="00506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842" w:rsidRPr="003E7D15" w:rsidRDefault="00506842" w:rsidP="00506842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842">
        <w:rPr>
          <w:rFonts w:ascii="Times New Roman" w:hAnsi="Times New Roman" w:cs="Times New Roman"/>
          <w:sz w:val="24"/>
          <w:szCs w:val="24"/>
        </w:rPr>
        <w:t xml:space="preserve">1. Утвердить Порядок составления, утверждения и ведения бюджетных смет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6842">
        <w:rPr>
          <w:rFonts w:ascii="Times New Roman" w:hAnsi="Times New Roman" w:cs="Times New Roman"/>
          <w:sz w:val="24"/>
          <w:szCs w:val="24"/>
        </w:rPr>
        <w:t xml:space="preserve">униципальных казенных </w:t>
      </w:r>
      <w:r w:rsidRPr="00990836">
        <w:rPr>
          <w:rFonts w:ascii="Times New Roman" w:hAnsi="Times New Roman" w:cs="Times New Roman"/>
          <w:sz w:val="24"/>
          <w:szCs w:val="24"/>
        </w:rPr>
        <w:t>учреждений, подведомственных администрации Старицкого района Тверской области</w:t>
      </w:r>
      <w:r w:rsidR="00990836" w:rsidRPr="00990836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990836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99083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99083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37EAB">
        <w:rPr>
          <w:rFonts w:ascii="Times New Roman" w:hAnsi="Times New Roman" w:cs="Times New Roman"/>
          <w:sz w:val="24"/>
          <w:szCs w:val="24"/>
        </w:rPr>
        <w:t>п</w:t>
      </w:r>
      <w:r w:rsidRPr="003E7D15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990836" w:rsidRPr="00990836" w:rsidRDefault="00990836" w:rsidP="00506842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D15">
        <w:rPr>
          <w:rFonts w:ascii="Times New Roman" w:hAnsi="Times New Roman" w:cs="Times New Roman"/>
          <w:sz w:val="24"/>
          <w:szCs w:val="24"/>
        </w:rPr>
        <w:t xml:space="preserve">2. С учетом положений </w:t>
      </w:r>
      <w:hyperlink r:id="rId5" w:history="1">
        <w:r w:rsidRPr="00B37E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161</w:t>
        </w:r>
      </w:hyperlink>
      <w:r w:rsidRPr="003E7D1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Порядок, утвержденный </w:t>
      </w:r>
      <w:proofErr w:type="gramStart"/>
      <w:r w:rsidRPr="003E7D1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37EAB">
        <w:rPr>
          <w:rFonts w:ascii="Times New Roman" w:hAnsi="Times New Roman" w:cs="Times New Roman"/>
          <w:sz w:val="24"/>
          <w:szCs w:val="24"/>
        </w:rPr>
        <w:t xml:space="preserve"> п</w:t>
      </w:r>
      <w:r w:rsidRPr="003E7D15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Pr="003E7D15">
        <w:rPr>
          <w:rFonts w:ascii="Times New Roman" w:hAnsi="Times New Roman" w:cs="Times New Roman"/>
          <w:sz w:val="24"/>
          <w:szCs w:val="24"/>
        </w:rPr>
        <w:t xml:space="preserve"> распространяется на органы местного самоуправления, являющиеся прямыми получателями средств бюджета МО </w:t>
      </w:r>
      <w:r w:rsidR="00B37EAB">
        <w:rPr>
          <w:rFonts w:ascii="Times New Roman" w:hAnsi="Times New Roman" w:cs="Times New Roman"/>
          <w:sz w:val="24"/>
          <w:szCs w:val="24"/>
        </w:rPr>
        <w:t>«</w:t>
      </w:r>
      <w:r w:rsidRPr="003E7D15">
        <w:rPr>
          <w:rFonts w:ascii="Times New Roman" w:hAnsi="Times New Roman" w:cs="Times New Roman"/>
          <w:sz w:val="24"/>
          <w:szCs w:val="24"/>
        </w:rPr>
        <w:t>Старицкий район</w:t>
      </w:r>
      <w:r w:rsidR="00B37EAB">
        <w:rPr>
          <w:rFonts w:ascii="Times New Roman" w:hAnsi="Times New Roman" w:cs="Times New Roman"/>
          <w:sz w:val="24"/>
          <w:szCs w:val="24"/>
        </w:rPr>
        <w:t>»</w:t>
      </w:r>
      <w:r w:rsidRPr="003E7D15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CA0FE3" w:rsidRPr="00506842" w:rsidRDefault="00BD69EF" w:rsidP="00506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A0FE3" w:rsidRPr="009908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EAB">
        <w:rPr>
          <w:rFonts w:ascii="Times New Roman" w:eastAsia="Times New Roman" w:hAnsi="Times New Roman" w:cs="Times New Roman"/>
          <w:sz w:val="24"/>
          <w:szCs w:val="24"/>
        </w:rPr>
        <w:t>Настоящее п</w:t>
      </w:r>
      <w:r w:rsidR="00CA0FE3" w:rsidRPr="00990836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CA0FE3" w:rsidRPr="00506842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1 января 2018 года и подлежит размещению на официальном сайте МО «Старицкий район» Тверской области в информационно-телекоммуникационной сети Интернет.</w:t>
      </w:r>
    </w:p>
    <w:p w:rsidR="00CA0FE3" w:rsidRPr="00506842" w:rsidRDefault="00BD69EF" w:rsidP="005068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A0FE3" w:rsidRPr="0050684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FE3" w:rsidRPr="00506842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B37EAB">
        <w:rPr>
          <w:rFonts w:ascii="Times New Roman" w:eastAsia="Times New Roman" w:hAnsi="Times New Roman" w:cs="Times New Roman"/>
          <w:sz w:val="24"/>
          <w:szCs w:val="24"/>
        </w:rPr>
        <w:t>роль за исполнением настоящего п</w:t>
      </w:r>
      <w:r w:rsidR="00CA0FE3" w:rsidRPr="00506842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возложить на </w:t>
      </w:r>
      <w:r w:rsidR="00F354CE">
        <w:rPr>
          <w:rFonts w:ascii="Times New Roman" w:eastAsia="Times New Roman" w:hAnsi="Times New Roman" w:cs="Times New Roman"/>
          <w:sz w:val="24"/>
          <w:szCs w:val="24"/>
        </w:rPr>
        <w:t>заведующую отделом бухгалтерского учета и отчетности</w:t>
      </w:r>
      <w:r w:rsidR="00CA0FE3" w:rsidRPr="0050684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Старицкого района</w:t>
      </w:r>
      <w:r w:rsidR="00F354CE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М.В.</w:t>
      </w:r>
      <w:r w:rsidR="00B37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4CE">
        <w:rPr>
          <w:rFonts w:ascii="Times New Roman" w:eastAsia="Times New Roman" w:hAnsi="Times New Roman" w:cs="Times New Roman"/>
          <w:sz w:val="24"/>
          <w:szCs w:val="24"/>
        </w:rPr>
        <w:t>Бутузову</w:t>
      </w:r>
      <w:proofErr w:type="spellEnd"/>
      <w:r w:rsidR="00CA0FE3" w:rsidRPr="005068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FE3" w:rsidRDefault="00CA0FE3" w:rsidP="00CA0FE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EAB" w:rsidRPr="00C75B25" w:rsidRDefault="00B37EAB" w:rsidP="00CA0FE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EAB" w:rsidRDefault="00CA0FE3" w:rsidP="00CA0FE3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B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администрации </w:t>
      </w:r>
    </w:p>
    <w:p w:rsidR="00CA0FE3" w:rsidRPr="00C75B25" w:rsidRDefault="00CA0FE3" w:rsidP="00CA0FE3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B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Старицкого района                                              </w:t>
      </w:r>
      <w:r w:rsidR="00B37E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C75B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С.Ю.</w:t>
      </w:r>
      <w:r w:rsidR="00B37E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5B25">
        <w:rPr>
          <w:rFonts w:ascii="Times New Roman" w:eastAsiaTheme="minorHAnsi" w:hAnsi="Times New Roman" w:cs="Times New Roman"/>
          <w:sz w:val="24"/>
          <w:szCs w:val="24"/>
          <w:lang w:eastAsia="en-US"/>
        </w:rPr>
        <w:t>Журавлев</w:t>
      </w:r>
    </w:p>
    <w:p w:rsidR="00CA0FE3" w:rsidRPr="00C75B25" w:rsidRDefault="00CA0FE3" w:rsidP="00CA0FE3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EAB" w:rsidRDefault="00B37EAB" w:rsidP="00C75418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EAB" w:rsidRDefault="00B37EAB" w:rsidP="00C75418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EAB" w:rsidRDefault="00B37EAB" w:rsidP="00C75418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EAB" w:rsidRDefault="00B37EAB" w:rsidP="00C75418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EAB" w:rsidRDefault="00B37EAB" w:rsidP="00C75418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0FE3" w:rsidRPr="00730921" w:rsidRDefault="008E2B2B" w:rsidP="00C754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A0FE3" w:rsidRPr="0073092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A0FE3">
        <w:rPr>
          <w:rFonts w:ascii="Times New Roman" w:hAnsi="Times New Roman" w:cs="Times New Roman"/>
          <w:sz w:val="24"/>
          <w:szCs w:val="24"/>
        </w:rPr>
        <w:t>1</w:t>
      </w:r>
    </w:p>
    <w:p w:rsidR="00CA0FE3" w:rsidRPr="00730921" w:rsidRDefault="00CA0FE3" w:rsidP="00CA0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921">
        <w:rPr>
          <w:rFonts w:ascii="Times New Roman" w:hAnsi="Times New Roman" w:cs="Times New Roman"/>
          <w:sz w:val="24"/>
          <w:szCs w:val="24"/>
        </w:rPr>
        <w:t xml:space="preserve">к </w:t>
      </w:r>
      <w:r w:rsidR="00B37EAB">
        <w:rPr>
          <w:rFonts w:ascii="Times New Roman" w:hAnsi="Times New Roman" w:cs="Times New Roman"/>
          <w:sz w:val="24"/>
          <w:szCs w:val="24"/>
        </w:rPr>
        <w:t>п</w:t>
      </w:r>
      <w:r w:rsidRPr="00730921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CA0FE3" w:rsidRPr="00730921" w:rsidRDefault="00CA0FE3" w:rsidP="00CA0F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921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CA0FE3" w:rsidRPr="00730921" w:rsidRDefault="00CA0FE3" w:rsidP="00CA0F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0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37E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092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Pr="007309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 w:rsidR="00B37EAB">
        <w:rPr>
          <w:rFonts w:ascii="Times New Roman" w:hAnsi="Times New Roman" w:cs="Times New Roman"/>
          <w:sz w:val="24"/>
          <w:szCs w:val="24"/>
        </w:rPr>
        <w:t xml:space="preserve">  </w:t>
      </w:r>
      <w:r w:rsidRPr="0073092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7EA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30921">
        <w:rPr>
          <w:rFonts w:ascii="Times New Roman" w:hAnsi="Times New Roman" w:cs="Times New Roman"/>
          <w:sz w:val="24"/>
          <w:szCs w:val="24"/>
        </w:rPr>
        <w:t xml:space="preserve"> </w:t>
      </w:r>
      <w:r w:rsidR="00B37EAB">
        <w:rPr>
          <w:rFonts w:ascii="Times New Roman" w:hAnsi="Times New Roman" w:cs="Times New Roman"/>
          <w:sz w:val="24"/>
          <w:szCs w:val="24"/>
        </w:rPr>
        <w:t>№</w:t>
      </w:r>
      <w:r w:rsidRPr="0073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75418">
        <w:rPr>
          <w:rFonts w:ascii="Times New Roman" w:hAnsi="Times New Roman" w:cs="Times New Roman"/>
          <w:sz w:val="24"/>
          <w:szCs w:val="24"/>
        </w:rPr>
        <w:t>89</w:t>
      </w:r>
      <w:r w:rsidRPr="007309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7EAB" w:rsidRDefault="00B37EAB" w:rsidP="00CA0F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7"/>
      <w:bookmarkEnd w:id="0"/>
    </w:p>
    <w:p w:rsidR="00B37EAB" w:rsidRDefault="00B37EAB" w:rsidP="00CA0F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0FE3" w:rsidRPr="00B37EAB" w:rsidRDefault="00CA0FE3" w:rsidP="00CA0F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A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37EAB" w:rsidRDefault="00C75418" w:rsidP="00CA0F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AB">
        <w:rPr>
          <w:rFonts w:ascii="Times New Roman" w:hAnsi="Times New Roman" w:cs="Times New Roman"/>
          <w:b/>
          <w:sz w:val="24"/>
          <w:szCs w:val="24"/>
        </w:rPr>
        <w:t xml:space="preserve">составления, утверждения и ведения бюджетных смет муниципальных казенных учреждений, подведомственных администрации Старицкого района </w:t>
      </w:r>
    </w:p>
    <w:p w:rsidR="00C75418" w:rsidRPr="00B37EAB" w:rsidRDefault="00C75418" w:rsidP="00CA0F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AB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C75418" w:rsidRPr="00B37EAB" w:rsidRDefault="00C75418" w:rsidP="00CA0F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3F" w:rsidRPr="00B37EAB" w:rsidRDefault="00A9123F" w:rsidP="00A9123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AB">
        <w:rPr>
          <w:rFonts w:ascii="Times New Roman" w:hAnsi="Times New Roman" w:cs="Times New Roman"/>
          <w:b/>
          <w:sz w:val="24"/>
          <w:szCs w:val="24"/>
        </w:rPr>
        <w:t>1.</w:t>
      </w:r>
      <w:r w:rsidR="00990836" w:rsidRPr="00B3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E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75418" w:rsidRPr="00FF71CA" w:rsidRDefault="00C75418" w:rsidP="006716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23F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 w:rsidRPr="00FF71CA">
        <w:rPr>
          <w:rFonts w:ascii="Times New Roman" w:hAnsi="Times New Roman" w:cs="Times New Roman"/>
          <w:sz w:val="24"/>
          <w:szCs w:val="24"/>
        </w:rPr>
        <w:t>Порядок составления, утверждения и ведения бюджетных смет муниципальных казенных учреждений, подведомственных администрации Старицкого района Тверской области (далее - Порядок)</w:t>
      </w:r>
      <w:r w:rsidR="00A9123F" w:rsidRPr="00FF71CA">
        <w:rPr>
          <w:rFonts w:ascii="Times New Roman" w:hAnsi="Times New Roman" w:cs="Times New Roman"/>
          <w:sz w:val="24"/>
          <w:szCs w:val="24"/>
        </w:rPr>
        <w:t>,</w:t>
      </w:r>
      <w:r w:rsidRPr="00FF71CA">
        <w:rPr>
          <w:rFonts w:ascii="Times New Roman" w:hAnsi="Times New Roman" w:cs="Times New Roman"/>
          <w:sz w:val="24"/>
          <w:szCs w:val="24"/>
        </w:rPr>
        <w:t xml:space="preserve"> устанавливает для муниципальных казенных учреждений</w:t>
      </w:r>
      <w:r w:rsidR="000133B1" w:rsidRPr="00FF71CA">
        <w:rPr>
          <w:rFonts w:ascii="Times New Roman" w:hAnsi="Times New Roman" w:cs="Times New Roman"/>
          <w:sz w:val="24"/>
          <w:szCs w:val="24"/>
        </w:rPr>
        <w:t>, в отношении которых администрация Старицкого района</w:t>
      </w:r>
      <w:r w:rsidR="00F94EA2" w:rsidRPr="00FF71CA">
        <w:rPr>
          <w:rFonts w:ascii="Times New Roman" w:hAnsi="Times New Roman" w:cs="Times New Roman"/>
          <w:sz w:val="24"/>
          <w:szCs w:val="24"/>
        </w:rPr>
        <w:t xml:space="preserve"> является учредителем</w:t>
      </w:r>
      <w:r w:rsidR="00204849" w:rsidRPr="00FF71CA">
        <w:rPr>
          <w:rFonts w:ascii="Times New Roman" w:hAnsi="Times New Roman" w:cs="Times New Roman"/>
          <w:sz w:val="24"/>
          <w:szCs w:val="24"/>
        </w:rPr>
        <w:t xml:space="preserve">, а также для органов местного самоуправления, являющихся прямыми получателями средств бюджета МО Старицкий район Тверской области </w:t>
      </w:r>
      <w:r w:rsidR="00F94EA2" w:rsidRPr="00FF71CA">
        <w:rPr>
          <w:rFonts w:ascii="Times New Roman" w:hAnsi="Times New Roman" w:cs="Times New Roman"/>
          <w:sz w:val="24"/>
          <w:szCs w:val="24"/>
        </w:rPr>
        <w:t>(дале</w:t>
      </w:r>
      <w:r w:rsidRPr="00FF71CA">
        <w:rPr>
          <w:rFonts w:ascii="Times New Roman" w:hAnsi="Times New Roman" w:cs="Times New Roman"/>
          <w:sz w:val="24"/>
          <w:szCs w:val="24"/>
        </w:rPr>
        <w:t>е - учреждения), процедуру составления, утверждения и ведения бюджетных смет.</w:t>
      </w:r>
    </w:p>
    <w:p w:rsidR="006716C1" w:rsidRPr="00FF71CA" w:rsidRDefault="006716C1" w:rsidP="00617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1.2. 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990836" w:rsidRPr="00B37EAB" w:rsidRDefault="00990836" w:rsidP="00617F5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418" w:rsidRPr="00FF71CA" w:rsidRDefault="00990836" w:rsidP="00617F5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EAB">
        <w:rPr>
          <w:rFonts w:ascii="Times New Roman" w:hAnsi="Times New Roman" w:cs="Times New Roman"/>
          <w:b/>
          <w:sz w:val="24"/>
          <w:szCs w:val="24"/>
        </w:rPr>
        <w:t>2</w:t>
      </w:r>
      <w:r w:rsidR="00C75418" w:rsidRPr="00B37EAB">
        <w:rPr>
          <w:rFonts w:ascii="Times New Roman" w:hAnsi="Times New Roman" w:cs="Times New Roman"/>
          <w:b/>
          <w:sz w:val="24"/>
          <w:szCs w:val="24"/>
        </w:rPr>
        <w:t>. Порядок составления и утверждения бюджетных смет</w:t>
      </w:r>
    </w:p>
    <w:p w:rsidR="00C75418" w:rsidRPr="00FF71CA" w:rsidRDefault="00C75418" w:rsidP="00617F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6C1" w:rsidRPr="00FF71CA" w:rsidRDefault="00C75418" w:rsidP="00617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2.1.</w:t>
      </w:r>
      <w:r w:rsidR="006716C1" w:rsidRPr="00FF71CA">
        <w:rPr>
          <w:rFonts w:ascii="Times New Roman" w:hAnsi="Times New Roman" w:cs="Times New Roman"/>
          <w:sz w:val="24"/>
          <w:szCs w:val="24"/>
        </w:rPr>
        <w:t xml:space="preserve"> Составлением сметы в целях настоящего Порядка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 (далее - лимиты бюджетных обязательств).</w:t>
      </w:r>
    </w:p>
    <w:p w:rsidR="00C75418" w:rsidRPr="00FF71CA" w:rsidRDefault="00617F5F" w:rsidP="00617F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2.2.</w:t>
      </w:r>
      <w:r w:rsidR="00C75418" w:rsidRPr="00FF71CA">
        <w:rPr>
          <w:rFonts w:ascii="Times New Roman" w:hAnsi="Times New Roman" w:cs="Times New Roman"/>
          <w:sz w:val="24"/>
          <w:szCs w:val="24"/>
        </w:rPr>
        <w:t>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C75418" w:rsidRPr="00FF71CA" w:rsidRDefault="00C75418" w:rsidP="00617F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2.3. Показатели бюджетной сметы формируются в разрезе код</w:t>
      </w:r>
      <w:r w:rsidR="00617F5F" w:rsidRPr="00FF71CA">
        <w:rPr>
          <w:rFonts w:ascii="Times New Roman" w:hAnsi="Times New Roman" w:cs="Times New Roman"/>
          <w:sz w:val="24"/>
          <w:szCs w:val="24"/>
        </w:rPr>
        <w:t>а</w:t>
      </w:r>
      <w:r w:rsidRPr="00FF71CA">
        <w:rPr>
          <w:rFonts w:ascii="Times New Roman" w:hAnsi="Times New Roman" w:cs="Times New Roman"/>
          <w:sz w:val="24"/>
          <w:szCs w:val="24"/>
        </w:rPr>
        <w:t xml:space="preserve"> </w:t>
      </w:r>
      <w:r w:rsidR="00617F5F" w:rsidRPr="00FF71CA">
        <w:rPr>
          <w:rFonts w:ascii="Times New Roman" w:hAnsi="Times New Roman" w:cs="Times New Roman"/>
          <w:sz w:val="24"/>
          <w:szCs w:val="24"/>
        </w:rPr>
        <w:t>раздела, подраздела, целевой статьи и вида расходов с детализацией до кодов подгрупп и элементов с учетом дополнительных классификаторов</w:t>
      </w:r>
      <w:r w:rsidRPr="00FF71C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5418" w:rsidRPr="00FF71CA" w:rsidRDefault="00C75418" w:rsidP="00C7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2.4. Бюджетная смета составляется учреждениями,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C75418" w:rsidRPr="00FF71CA" w:rsidRDefault="00C75418" w:rsidP="00836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2.5. Объем бюджетных ассигнований по статьям и подстатьям классификации операций сектора государственного управления бюджетной сметы устанавливается в соответствии с доведенными до учреждений объемами лимитов бюджетных обязательств.</w:t>
      </w:r>
    </w:p>
    <w:p w:rsidR="008363EC" w:rsidRPr="00FF71CA" w:rsidRDefault="008363EC" w:rsidP="008363EC">
      <w:pPr>
        <w:pStyle w:val="ConsPlusNormal"/>
        <w:ind w:firstLine="540"/>
        <w:jc w:val="both"/>
      </w:pPr>
      <w:r w:rsidRPr="00FF71CA">
        <w:rPr>
          <w:rFonts w:ascii="Times New Roman" w:hAnsi="Times New Roman" w:cs="Times New Roman"/>
          <w:sz w:val="24"/>
          <w:szCs w:val="24"/>
        </w:rPr>
        <w:t xml:space="preserve">   </w:t>
      </w:r>
      <w:r w:rsidR="00D860BF" w:rsidRPr="00FF71CA">
        <w:rPr>
          <w:rFonts w:ascii="Times New Roman" w:hAnsi="Times New Roman" w:cs="Times New Roman"/>
          <w:sz w:val="24"/>
          <w:szCs w:val="24"/>
        </w:rPr>
        <w:t>2.</w:t>
      </w:r>
      <w:r w:rsidR="005E0244" w:rsidRPr="00FF71CA">
        <w:rPr>
          <w:rFonts w:ascii="Times New Roman" w:hAnsi="Times New Roman" w:cs="Times New Roman"/>
          <w:sz w:val="24"/>
          <w:szCs w:val="24"/>
        </w:rPr>
        <w:t>6</w:t>
      </w:r>
      <w:r w:rsidR="00D860BF" w:rsidRPr="00FF71CA">
        <w:rPr>
          <w:rFonts w:ascii="Times New Roman" w:hAnsi="Times New Roman" w:cs="Times New Roman"/>
          <w:sz w:val="24"/>
          <w:szCs w:val="24"/>
        </w:rPr>
        <w:t>. В целях формирования сметы учреждения на очередной финансовый год и плановый период на этапе составления проекта</w:t>
      </w:r>
      <w:r w:rsidR="005E0244" w:rsidRPr="00FF71CA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D860BF" w:rsidRPr="00FF71CA">
        <w:rPr>
          <w:rFonts w:ascii="Times New Roman" w:hAnsi="Times New Roman" w:cs="Times New Roman"/>
          <w:sz w:val="24"/>
          <w:szCs w:val="24"/>
        </w:rPr>
        <w:t xml:space="preserve"> бюджета учреждение составляет проект сметы на очередной финансовый год по установленной форме в соответствии с приложением №</w:t>
      </w:r>
      <w:r w:rsidR="005E0244" w:rsidRPr="00FF71CA">
        <w:rPr>
          <w:rFonts w:ascii="Times New Roman" w:hAnsi="Times New Roman" w:cs="Times New Roman"/>
          <w:sz w:val="24"/>
          <w:szCs w:val="24"/>
        </w:rPr>
        <w:t>2</w:t>
      </w:r>
      <w:r w:rsidR="00D860BF" w:rsidRPr="00FF71C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Pr="00FF71CA">
        <w:rPr>
          <w:rFonts w:ascii="Times New Roman" w:hAnsi="Times New Roman" w:cs="Times New Roman"/>
          <w:sz w:val="24"/>
          <w:szCs w:val="24"/>
        </w:rPr>
        <w:t xml:space="preserve"> К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D860BF" w:rsidRPr="00FF71CA" w:rsidRDefault="00D860BF" w:rsidP="00836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E0244" w:rsidRPr="00FF71CA">
        <w:rPr>
          <w:rFonts w:ascii="Times New Roman" w:hAnsi="Times New Roman" w:cs="Times New Roman"/>
          <w:sz w:val="24"/>
          <w:szCs w:val="24"/>
        </w:rPr>
        <w:t>7</w:t>
      </w:r>
      <w:r w:rsidRPr="00FF71CA">
        <w:rPr>
          <w:rFonts w:ascii="Times New Roman" w:hAnsi="Times New Roman" w:cs="Times New Roman"/>
          <w:sz w:val="24"/>
          <w:szCs w:val="24"/>
        </w:rPr>
        <w:t xml:space="preserve">. Отдел </w:t>
      </w:r>
      <w:r w:rsidR="005E0244" w:rsidRPr="00FF71CA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r w:rsidRPr="00FF71CA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5E0244" w:rsidRPr="00FF71CA">
        <w:rPr>
          <w:rFonts w:ascii="Times New Roman" w:hAnsi="Times New Roman" w:cs="Times New Roman"/>
          <w:sz w:val="24"/>
          <w:szCs w:val="24"/>
        </w:rPr>
        <w:t>а</w:t>
      </w:r>
      <w:r w:rsidRPr="00FF71C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E0244" w:rsidRPr="00FF71CA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Pr="00FF71CA">
        <w:rPr>
          <w:rFonts w:ascii="Times New Roman" w:hAnsi="Times New Roman" w:cs="Times New Roman"/>
          <w:sz w:val="24"/>
          <w:szCs w:val="24"/>
        </w:rPr>
        <w:t xml:space="preserve"> рассматривает бюджетную смету</w:t>
      </w:r>
      <w:r w:rsidR="005E0244" w:rsidRPr="00FF71C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821C4" w:rsidRPr="00FF71CA">
        <w:rPr>
          <w:rFonts w:ascii="Times New Roman" w:hAnsi="Times New Roman" w:cs="Times New Roman"/>
          <w:sz w:val="24"/>
          <w:szCs w:val="24"/>
        </w:rPr>
        <w:t>, за исключением бюджетных смет органов местного самоуправления, являющихся прямыми получателями средств бюджета МО Старицкий район Тверской области,</w:t>
      </w:r>
      <w:r w:rsidRPr="00FF71CA">
        <w:rPr>
          <w:rFonts w:ascii="Times New Roman" w:hAnsi="Times New Roman" w:cs="Times New Roman"/>
          <w:sz w:val="24"/>
          <w:szCs w:val="24"/>
        </w:rPr>
        <w:t xml:space="preserve">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Федерации.</w:t>
      </w:r>
    </w:p>
    <w:p w:rsidR="00D860BF" w:rsidRPr="00FF71CA" w:rsidRDefault="00D860BF" w:rsidP="00D860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в течение 5 рабочих дней.</w:t>
      </w:r>
    </w:p>
    <w:p w:rsidR="00D860BF" w:rsidRPr="00FF71CA" w:rsidRDefault="00C75418" w:rsidP="00A856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2.</w:t>
      </w:r>
      <w:r w:rsidR="005E0244" w:rsidRPr="00FF71CA">
        <w:rPr>
          <w:rFonts w:ascii="Times New Roman" w:hAnsi="Times New Roman" w:cs="Times New Roman"/>
          <w:sz w:val="24"/>
          <w:szCs w:val="24"/>
        </w:rPr>
        <w:t>8</w:t>
      </w:r>
      <w:r w:rsidRPr="00FF71CA">
        <w:rPr>
          <w:rFonts w:ascii="Times New Roman" w:hAnsi="Times New Roman" w:cs="Times New Roman"/>
          <w:sz w:val="24"/>
          <w:szCs w:val="24"/>
        </w:rPr>
        <w:t xml:space="preserve">. </w:t>
      </w:r>
      <w:r w:rsidR="005E0244" w:rsidRPr="00FF71CA">
        <w:rPr>
          <w:rFonts w:ascii="Times New Roman" w:hAnsi="Times New Roman" w:cs="Times New Roman"/>
          <w:sz w:val="24"/>
          <w:szCs w:val="24"/>
        </w:rPr>
        <w:t>Бюджетная смета утверждается руководителем учреждения</w:t>
      </w:r>
      <w:r w:rsidR="00A856C7" w:rsidRPr="00FF71CA">
        <w:rPr>
          <w:rFonts w:ascii="Times New Roman" w:hAnsi="Times New Roman" w:cs="Times New Roman"/>
          <w:sz w:val="24"/>
          <w:szCs w:val="24"/>
        </w:rPr>
        <w:t xml:space="preserve"> </w:t>
      </w:r>
      <w:r w:rsidR="00D860BF" w:rsidRPr="00FF71CA">
        <w:rPr>
          <w:rFonts w:ascii="Times New Roman" w:hAnsi="Times New Roman" w:cs="Times New Roman"/>
          <w:sz w:val="24"/>
          <w:szCs w:val="24"/>
        </w:rPr>
        <w:t xml:space="preserve">не позднее 10 рабочих дней со дня доведения </w:t>
      </w:r>
      <w:r w:rsidR="00F16AF8" w:rsidRPr="00FF71CA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D860BF" w:rsidRPr="00FF71CA">
        <w:rPr>
          <w:rFonts w:ascii="Times New Roman" w:hAnsi="Times New Roman" w:cs="Times New Roman"/>
          <w:sz w:val="24"/>
          <w:szCs w:val="24"/>
        </w:rPr>
        <w:t>в установленном порядке соответствующих лимитов бюджетных обязательств.</w:t>
      </w:r>
    </w:p>
    <w:p w:rsidR="00C75418" w:rsidRPr="00FF71CA" w:rsidRDefault="00C75418" w:rsidP="00C7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 xml:space="preserve">2.9. Бюджетная смета составляется в рублях и действует в течение календарного года с 1 января по 31 декабря. </w:t>
      </w:r>
    </w:p>
    <w:p w:rsidR="00C75418" w:rsidRPr="00FF71CA" w:rsidRDefault="00C75418" w:rsidP="00C7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418" w:rsidRPr="00B37EAB" w:rsidRDefault="00117E26" w:rsidP="00EC6FA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7EAB">
        <w:rPr>
          <w:rFonts w:ascii="Times New Roman" w:hAnsi="Times New Roman" w:cs="Times New Roman"/>
          <w:b/>
          <w:sz w:val="24"/>
          <w:szCs w:val="24"/>
        </w:rPr>
        <w:t>3</w:t>
      </w:r>
      <w:r w:rsidR="00C75418" w:rsidRPr="00B37EAB">
        <w:rPr>
          <w:rFonts w:ascii="Times New Roman" w:hAnsi="Times New Roman" w:cs="Times New Roman"/>
          <w:b/>
          <w:sz w:val="24"/>
          <w:szCs w:val="24"/>
        </w:rPr>
        <w:t>. Требования к ведению бюджетных смет</w:t>
      </w:r>
    </w:p>
    <w:p w:rsidR="00C75418" w:rsidRPr="00FF71CA" w:rsidRDefault="00C75418" w:rsidP="00EC6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418" w:rsidRPr="00FF71CA" w:rsidRDefault="00C75418" w:rsidP="00EC6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 xml:space="preserve">3.1. Ведением бюджетной сметы является внесение изменений в бюджетную смету </w:t>
      </w:r>
      <w:proofErr w:type="gramStart"/>
      <w:r w:rsidRPr="00FF71CA">
        <w:rPr>
          <w:rFonts w:ascii="Times New Roman" w:hAnsi="Times New Roman" w:cs="Times New Roman"/>
          <w:sz w:val="24"/>
          <w:szCs w:val="24"/>
        </w:rPr>
        <w:t>в</w:t>
      </w:r>
      <w:r w:rsidR="003C30B1" w:rsidRPr="00FF71CA">
        <w:rPr>
          <w:rFonts w:ascii="Times New Roman" w:hAnsi="Times New Roman" w:cs="Times New Roman"/>
          <w:sz w:val="24"/>
          <w:szCs w:val="24"/>
        </w:rPr>
        <w:t xml:space="preserve"> </w:t>
      </w:r>
      <w:r w:rsidRPr="00FF71C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FF71CA">
        <w:rPr>
          <w:rFonts w:ascii="Times New Roman" w:hAnsi="Times New Roman" w:cs="Times New Roman"/>
          <w:sz w:val="24"/>
          <w:szCs w:val="24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C75418" w:rsidRPr="00FF71CA" w:rsidRDefault="00C75418" w:rsidP="00EC6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3.2. Изменения показателей сметы составляются учреждением в соответствии с приложением №</w:t>
      </w:r>
      <w:r w:rsidR="007358A4" w:rsidRPr="00FF71CA">
        <w:rPr>
          <w:rFonts w:ascii="Times New Roman" w:hAnsi="Times New Roman" w:cs="Times New Roman"/>
          <w:sz w:val="24"/>
          <w:szCs w:val="24"/>
        </w:rPr>
        <w:t>2</w:t>
      </w:r>
      <w:r w:rsidRPr="00FF71C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C6FA8" w:rsidRPr="0060596F" w:rsidRDefault="00C75418" w:rsidP="00EC6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Внесение изменений в</w:t>
      </w:r>
      <w:r w:rsidRPr="0060596F">
        <w:rPr>
          <w:rFonts w:ascii="Times New Roman" w:hAnsi="Times New Roman" w:cs="Times New Roman"/>
          <w:sz w:val="24"/>
          <w:szCs w:val="24"/>
        </w:rPr>
        <w:t xml:space="preserve"> смету осуществляется путем утв</w:t>
      </w:r>
      <w:r w:rsidR="00EC6FA8" w:rsidRPr="0060596F">
        <w:rPr>
          <w:rFonts w:ascii="Times New Roman" w:hAnsi="Times New Roman" w:cs="Times New Roman"/>
          <w:sz w:val="24"/>
          <w:szCs w:val="24"/>
        </w:rPr>
        <w:t>ерждения изменений показателей</w:t>
      </w:r>
      <w:r w:rsidR="006C392E">
        <w:rPr>
          <w:rFonts w:ascii="Times New Roman" w:hAnsi="Times New Roman" w:cs="Times New Roman"/>
          <w:sz w:val="24"/>
          <w:szCs w:val="24"/>
        </w:rPr>
        <w:t>- сумм увеличения, отражающихся со знаком «плюс», и</w:t>
      </w:r>
      <w:r w:rsidR="00EA70F0">
        <w:rPr>
          <w:rFonts w:ascii="Times New Roman" w:hAnsi="Times New Roman" w:cs="Times New Roman"/>
          <w:sz w:val="24"/>
          <w:szCs w:val="24"/>
        </w:rPr>
        <w:t>/или</w:t>
      </w:r>
      <w:r w:rsidR="006C392E">
        <w:rPr>
          <w:rFonts w:ascii="Times New Roman" w:hAnsi="Times New Roman" w:cs="Times New Roman"/>
          <w:sz w:val="24"/>
          <w:szCs w:val="24"/>
        </w:rPr>
        <w:t xml:space="preserve"> уменьшения объемов сметных назначений, отражающихся со знаком «минус»</w:t>
      </w:r>
      <w:r w:rsidR="00EC6FA8" w:rsidRPr="0060596F">
        <w:rPr>
          <w:rFonts w:ascii="Times New Roman" w:hAnsi="Times New Roman" w:cs="Times New Roman"/>
          <w:sz w:val="24"/>
          <w:szCs w:val="24"/>
        </w:rPr>
        <w:t>:</w:t>
      </w:r>
    </w:p>
    <w:p w:rsidR="00EC6FA8" w:rsidRPr="00EC6FA8" w:rsidRDefault="00EC6FA8" w:rsidP="00EC6F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FA8">
        <w:rPr>
          <w:rFonts w:ascii="Times New Roman" w:eastAsia="Times New Roman" w:hAnsi="Times New Roman" w:cs="Times New Roman"/>
          <w:sz w:val="24"/>
          <w:szCs w:val="24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EC6FA8" w:rsidRPr="00EC6FA8" w:rsidRDefault="00EC6FA8" w:rsidP="00EC6F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FA8">
        <w:rPr>
          <w:rFonts w:ascii="Times New Roman" w:eastAsia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расходов, требующих изменения показателей бюджетной росписи распорядителя бюджетных средств и лимитов бюджетных обязательств;</w:t>
      </w:r>
    </w:p>
    <w:p w:rsidR="00EC6FA8" w:rsidRPr="00EC6FA8" w:rsidRDefault="00EC6FA8" w:rsidP="00EC6F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FA8">
        <w:rPr>
          <w:rFonts w:ascii="Times New Roman" w:eastAsia="Times New Roman" w:hAnsi="Times New Roman" w:cs="Times New Roman"/>
          <w:sz w:val="24"/>
          <w:szCs w:val="24"/>
        </w:rPr>
        <w:t>изменяющих распределение сметных назначений, не требующих изменения показателей бюджетной росписи распорядителя бюджетных средств и утвержденного объема лимитов бюджетных обязательств;</w:t>
      </w:r>
    </w:p>
    <w:p w:rsidR="00EC6FA8" w:rsidRPr="00EC6FA8" w:rsidRDefault="00EC6FA8" w:rsidP="00EC6F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FA8">
        <w:rPr>
          <w:rFonts w:ascii="Times New Roman" w:eastAsia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C75418" w:rsidRPr="00FF71CA" w:rsidRDefault="00C75418" w:rsidP="00C7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6F">
        <w:rPr>
          <w:rFonts w:ascii="Times New Roman" w:hAnsi="Times New Roman" w:cs="Times New Roman"/>
          <w:sz w:val="24"/>
          <w:szCs w:val="24"/>
        </w:rPr>
        <w:t>3.</w:t>
      </w:r>
      <w:r w:rsidR="00187F27" w:rsidRPr="0060596F">
        <w:rPr>
          <w:rFonts w:ascii="Times New Roman" w:hAnsi="Times New Roman" w:cs="Times New Roman"/>
          <w:sz w:val="24"/>
          <w:szCs w:val="24"/>
        </w:rPr>
        <w:t>3</w:t>
      </w:r>
      <w:r w:rsidRPr="0060596F">
        <w:rPr>
          <w:rFonts w:ascii="Times New Roman" w:hAnsi="Times New Roman" w:cs="Times New Roman"/>
          <w:sz w:val="24"/>
          <w:szCs w:val="24"/>
        </w:rPr>
        <w:t xml:space="preserve">. Внесение изменений в смету, требующее изменения показателей бюджетной росписи </w:t>
      </w:r>
      <w:r w:rsidRPr="00FF71CA">
        <w:rPr>
          <w:rFonts w:ascii="Times New Roman" w:hAnsi="Times New Roman" w:cs="Times New Roman"/>
          <w:sz w:val="24"/>
          <w:szCs w:val="24"/>
        </w:rPr>
        <w:t>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FF71CA" w:rsidRPr="00FF71CA" w:rsidRDefault="00FF71CA" w:rsidP="00C7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3.4. К представленным на утверждение изменениям в смету прилагаются обоснования (расчеты) плановых сметных показателей</w:t>
      </w:r>
      <w:r w:rsidR="005215B8">
        <w:rPr>
          <w:rFonts w:ascii="Times New Roman" w:hAnsi="Times New Roman" w:cs="Times New Roman"/>
          <w:sz w:val="24"/>
          <w:szCs w:val="24"/>
        </w:rPr>
        <w:t>.</w:t>
      </w:r>
    </w:p>
    <w:p w:rsidR="00C75418" w:rsidRPr="00FF71CA" w:rsidRDefault="00C75418" w:rsidP="00C7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3.</w:t>
      </w:r>
      <w:r w:rsidR="00FF71CA" w:rsidRPr="00FF71CA">
        <w:rPr>
          <w:rFonts w:ascii="Times New Roman" w:hAnsi="Times New Roman" w:cs="Times New Roman"/>
          <w:sz w:val="24"/>
          <w:szCs w:val="24"/>
        </w:rPr>
        <w:t>5</w:t>
      </w:r>
      <w:r w:rsidRPr="00FF71CA">
        <w:rPr>
          <w:rFonts w:ascii="Times New Roman" w:hAnsi="Times New Roman" w:cs="Times New Roman"/>
          <w:sz w:val="24"/>
          <w:szCs w:val="24"/>
        </w:rPr>
        <w:t xml:space="preserve">. Утверждение уточненной бюджетной сметы осуществляется </w:t>
      </w:r>
      <w:r w:rsidR="00187F27" w:rsidRPr="00FF71CA">
        <w:rPr>
          <w:rFonts w:ascii="Times New Roman" w:hAnsi="Times New Roman" w:cs="Times New Roman"/>
          <w:sz w:val="24"/>
          <w:szCs w:val="24"/>
        </w:rPr>
        <w:t>в порядке, установленном пунктами 2.7. – 2.8. настоящего Порядка</w:t>
      </w:r>
      <w:r w:rsidRPr="00FF71CA">
        <w:rPr>
          <w:rFonts w:ascii="Times New Roman" w:hAnsi="Times New Roman" w:cs="Times New Roman"/>
          <w:sz w:val="24"/>
          <w:szCs w:val="24"/>
        </w:rPr>
        <w:t>.</w:t>
      </w:r>
    </w:p>
    <w:p w:rsidR="00C75418" w:rsidRPr="00FF71CA" w:rsidRDefault="00C75418" w:rsidP="00C75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CA">
        <w:rPr>
          <w:rFonts w:ascii="Times New Roman" w:hAnsi="Times New Roman" w:cs="Times New Roman"/>
          <w:sz w:val="24"/>
          <w:szCs w:val="24"/>
        </w:rPr>
        <w:t>3.</w:t>
      </w:r>
      <w:r w:rsidR="00FF71CA" w:rsidRPr="00FF71CA">
        <w:rPr>
          <w:rFonts w:ascii="Times New Roman" w:hAnsi="Times New Roman" w:cs="Times New Roman"/>
          <w:sz w:val="24"/>
          <w:szCs w:val="24"/>
        </w:rPr>
        <w:t>6</w:t>
      </w:r>
      <w:r w:rsidRPr="00FF71CA">
        <w:rPr>
          <w:rFonts w:ascii="Times New Roman" w:hAnsi="Times New Roman" w:cs="Times New Roman"/>
          <w:sz w:val="24"/>
          <w:szCs w:val="24"/>
        </w:rPr>
        <w:t xml:space="preserve">. Учреждения осуществляют операции по расходованию средств бюджета </w:t>
      </w:r>
      <w:r w:rsidR="00187F27" w:rsidRPr="00FF71CA">
        <w:rPr>
          <w:rFonts w:ascii="Times New Roman" w:hAnsi="Times New Roman" w:cs="Times New Roman"/>
          <w:sz w:val="24"/>
          <w:szCs w:val="24"/>
        </w:rPr>
        <w:t>МО Старицкий район Тверской области</w:t>
      </w:r>
      <w:r w:rsidRPr="00FF71CA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бюджетными сметами.</w:t>
      </w:r>
    </w:p>
    <w:p w:rsidR="008E2B2B" w:rsidRPr="00FF71CA" w:rsidRDefault="008E2B2B">
      <w:pPr>
        <w:rPr>
          <w:rFonts w:ascii="Times New Roman" w:hAnsi="Times New Roman" w:cs="Times New Roman"/>
          <w:sz w:val="24"/>
          <w:szCs w:val="24"/>
        </w:rPr>
      </w:pPr>
    </w:p>
    <w:p w:rsidR="008E2B2B" w:rsidRPr="008E2B2B" w:rsidRDefault="008E2B2B" w:rsidP="008E2B2B">
      <w:pPr>
        <w:rPr>
          <w:sz w:val="24"/>
          <w:szCs w:val="24"/>
        </w:rPr>
      </w:pPr>
    </w:p>
    <w:p w:rsidR="008E2B2B" w:rsidRDefault="008E2B2B" w:rsidP="008E2B2B">
      <w:pPr>
        <w:rPr>
          <w:sz w:val="24"/>
          <w:szCs w:val="24"/>
        </w:rPr>
      </w:pPr>
    </w:p>
    <w:p w:rsidR="008E2B2B" w:rsidRPr="009517CB" w:rsidRDefault="008E2B2B" w:rsidP="00B37EAB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37EAB">
        <w:rPr>
          <w:sz w:val="24"/>
          <w:szCs w:val="24"/>
        </w:rPr>
        <w:t xml:space="preserve">                                                                                         </w:t>
      </w:r>
      <w:r w:rsidRPr="009517C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F783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517C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9517CB" w:rsidRDefault="008E2B2B" w:rsidP="00951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7CB">
        <w:rPr>
          <w:rFonts w:ascii="Times New Roman" w:hAnsi="Times New Roman" w:cs="Times New Roman"/>
          <w:sz w:val="24"/>
          <w:szCs w:val="24"/>
        </w:rPr>
        <w:t xml:space="preserve">к </w:t>
      </w:r>
      <w:r w:rsidR="009517CB" w:rsidRPr="009517CB">
        <w:rPr>
          <w:rFonts w:ascii="Times New Roman" w:hAnsi="Times New Roman" w:cs="Times New Roman"/>
          <w:sz w:val="24"/>
          <w:szCs w:val="24"/>
        </w:rPr>
        <w:t>Порядку составления, утверждения и ведения бюджетных смет</w:t>
      </w:r>
    </w:p>
    <w:p w:rsidR="009517CB" w:rsidRDefault="009517CB" w:rsidP="00951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7CB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учреждений, подведомственных администрации </w:t>
      </w:r>
    </w:p>
    <w:p w:rsidR="009517CB" w:rsidRDefault="009517CB" w:rsidP="009517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7CB">
        <w:rPr>
          <w:rFonts w:ascii="Times New Roman" w:hAnsi="Times New Roman" w:cs="Times New Roman"/>
          <w:sz w:val="24"/>
          <w:szCs w:val="24"/>
        </w:rPr>
        <w:t>Старицкого района Тверской</w:t>
      </w:r>
      <w:r w:rsidRPr="0050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6842">
        <w:rPr>
          <w:rFonts w:ascii="Times New Roman" w:hAnsi="Times New Roman" w:cs="Times New Roman"/>
          <w:sz w:val="24"/>
          <w:szCs w:val="24"/>
        </w:rPr>
        <w:t>бласти</w:t>
      </w:r>
    </w:p>
    <w:p w:rsidR="009517CB" w:rsidRPr="005E36A8" w:rsidRDefault="009517CB" w:rsidP="009517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="009517CB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УТВЕРЖДАЮ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9517CB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_______________________________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9517CB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(наименование должности лица,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9517CB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>утверждающего бюджетную смету;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9517CB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_______________________________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="009517CB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наименование распорядителя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9517CB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>бюджетных средств; учреждения)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9517CB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_________ _____________________</w:t>
      </w:r>
    </w:p>
    <w:p w:rsidR="009517CB" w:rsidRPr="008E2B2B" w:rsidRDefault="009517CB" w:rsidP="009517C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="008E2B2B" w:rsidRPr="008E2B2B">
        <w:rPr>
          <w:rFonts w:ascii="Courier New" w:eastAsia="Times New Roman" w:hAnsi="Courier New" w:cs="Courier New"/>
          <w:sz w:val="20"/>
          <w:szCs w:val="20"/>
        </w:rPr>
        <w:t>(подпись) (</w:t>
      </w:r>
      <w:r>
        <w:rPr>
          <w:rFonts w:ascii="Courier New" w:eastAsia="Times New Roman" w:hAnsi="Courier New" w:cs="Courier New"/>
          <w:sz w:val="20"/>
          <w:szCs w:val="20"/>
        </w:rPr>
        <w:t xml:space="preserve">расшифровка подписи)          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9517CB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"___" ________________ 20__ г.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155"/>
      <w:bookmarkEnd w:id="1"/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БЮДЖЕТНАЯ СМЕТА НА 20__ ФИНАНСОВЫЙ ГОД</w:t>
      </w:r>
    </w:p>
    <w:p w:rsidR="008E2B2B" w:rsidRPr="008E2B2B" w:rsidRDefault="00B76E98" w:rsidP="00B76E98">
      <w:pPr>
        <w:widowControl w:val="0"/>
        <w:tabs>
          <w:tab w:val="left" w:pos="1755"/>
          <w:tab w:val="left" w:pos="3735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 xml:space="preserve">    (на плановый период 20__ и 20__ годов)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┌────────┐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</w:t>
      </w:r>
      <w:proofErr w:type="gramStart"/>
      <w:r w:rsidRPr="008E2B2B">
        <w:rPr>
          <w:rFonts w:ascii="Courier New" w:eastAsia="Times New Roman" w:hAnsi="Courier New" w:cs="Courier New"/>
          <w:sz w:val="20"/>
          <w:szCs w:val="20"/>
        </w:rPr>
        <w:t>│  КОДЫ</w:t>
      </w:r>
      <w:proofErr w:type="gramEnd"/>
      <w:r w:rsidRPr="008E2B2B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├────────┤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Форма по </w:t>
      </w:r>
      <w:hyperlink r:id="rId6" w:history="1">
        <w:r w:rsidRPr="008E2B2B">
          <w:rPr>
            <w:rFonts w:ascii="Courier New" w:eastAsia="Times New Roman" w:hAnsi="Courier New" w:cs="Courier New"/>
            <w:color w:val="0000FF"/>
            <w:sz w:val="20"/>
            <w:szCs w:val="20"/>
          </w:rPr>
          <w:t>ОКУД</w:t>
        </w:r>
      </w:hyperlink>
      <w:r w:rsidRPr="008E2B2B">
        <w:rPr>
          <w:rFonts w:ascii="Courier New" w:eastAsia="Times New Roman" w:hAnsi="Courier New" w:cs="Courier New"/>
          <w:sz w:val="20"/>
          <w:szCs w:val="20"/>
        </w:rPr>
        <w:t xml:space="preserve"> │0501012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├────────┤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Дата │  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от "___" ______ 20__ г.                  ├────────┤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по ОКПО │  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├────────┤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по КВСР │  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│  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по КВСР │  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│  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>Получатель бюджетных средств _____________________              │  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│        │</w:t>
      </w:r>
    </w:p>
    <w:p w:rsidR="00BA0654" w:rsidRDefault="00BA0654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Главный р</w:t>
      </w:r>
      <w:r w:rsidR="008E2B2B" w:rsidRPr="008E2B2B">
        <w:rPr>
          <w:rFonts w:ascii="Courier New" w:eastAsia="Times New Roman" w:hAnsi="Courier New" w:cs="Courier New"/>
          <w:sz w:val="20"/>
          <w:szCs w:val="20"/>
        </w:rPr>
        <w:t xml:space="preserve">аспорядитель </w:t>
      </w:r>
    </w:p>
    <w:p w:rsidR="008E2B2B" w:rsidRPr="008E2B2B" w:rsidRDefault="00BA0654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(распорядитель)</w:t>
      </w:r>
      <w:r w:rsidR="008E2B2B" w:rsidRPr="008E2B2B">
        <w:rPr>
          <w:rFonts w:ascii="Courier New" w:eastAsia="Times New Roman" w:hAnsi="Courier New" w:cs="Courier New"/>
          <w:sz w:val="20"/>
          <w:szCs w:val="20"/>
        </w:rPr>
        <w:t>бюджетных средств __________________             ├────────┤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__________________              │  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├────────┤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Наименование бюджета       Бюджет </w:t>
      </w:r>
      <w:r w:rsidR="009517CB">
        <w:rPr>
          <w:rFonts w:ascii="Courier New" w:eastAsia="Times New Roman" w:hAnsi="Courier New" w:cs="Courier New"/>
          <w:sz w:val="20"/>
          <w:szCs w:val="20"/>
        </w:rPr>
        <w:t>МО Старицкий район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по </w:t>
      </w:r>
      <w:hyperlink r:id="rId7" w:history="1">
        <w:r w:rsidRPr="008E2B2B">
          <w:rPr>
            <w:rFonts w:ascii="Courier New" w:eastAsia="Times New Roman" w:hAnsi="Courier New" w:cs="Courier New"/>
            <w:color w:val="0000FF"/>
            <w:sz w:val="20"/>
            <w:szCs w:val="20"/>
          </w:rPr>
          <w:t>ОКТМО</w:t>
        </w:r>
      </w:hyperlink>
      <w:r w:rsidRPr="008E2B2B">
        <w:rPr>
          <w:rFonts w:ascii="Courier New" w:eastAsia="Times New Roman" w:hAnsi="Courier New" w:cs="Courier New"/>
          <w:sz w:val="20"/>
          <w:szCs w:val="20"/>
        </w:rPr>
        <w:t xml:space="preserve"> │28701000│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____________________              ├────────┤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Единица измерения: руб.                                 по </w:t>
      </w:r>
      <w:hyperlink r:id="rId8" w:history="1">
        <w:r w:rsidRPr="008E2B2B">
          <w:rPr>
            <w:rFonts w:ascii="Courier New" w:eastAsia="Times New Roman" w:hAnsi="Courier New" w:cs="Courier New"/>
            <w:color w:val="0000FF"/>
            <w:sz w:val="20"/>
            <w:szCs w:val="20"/>
          </w:rPr>
          <w:t>ОКЕИ</w:t>
        </w:r>
      </w:hyperlink>
      <w:r w:rsidRPr="008E2B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E2B2B">
        <w:rPr>
          <w:rFonts w:ascii="Courier New" w:eastAsia="Times New Roman" w:hAnsi="Courier New" w:cs="Courier New"/>
          <w:sz w:val="20"/>
          <w:szCs w:val="20"/>
        </w:rPr>
        <w:t>│  383</w:t>
      </w:r>
      <w:proofErr w:type="gramEnd"/>
      <w:r w:rsidRPr="008E2B2B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└────────┘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E2B2B" w:rsidRPr="008E2B2B" w:rsidRDefault="008E2B2B" w:rsidP="008E2B2B">
      <w:pPr>
        <w:spacing w:after="160" w:line="259" w:lineRule="auto"/>
        <w:rPr>
          <w:rFonts w:eastAsiaTheme="minorHAnsi"/>
          <w:lang w:eastAsia="en-US"/>
        </w:rPr>
        <w:sectPr w:rsidR="008E2B2B" w:rsidRPr="008E2B2B" w:rsidSect="008E2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180"/>
      <w:bookmarkEnd w:id="2"/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1. Расходы, осуществляемые в целях обеспечения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выполнения функций </w:t>
      </w:r>
      <w:r w:rsidR="009517CB" w:rsidRPr="00B37EAB">
        <w:rPr>
          <w:rFonts w:ascii="Times New Roman" w:eastAsia="Times New Roman" w:hAnsi="Times New Roman" w:cs="Times New Roman"/>
          <w:b/>
          <w:sz w:val="24"/>
          <w:szCs w:val="24"/>
        </w:rPr>
        <w:t>органами местного самоуправления</w:t>
      </w: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 xml:space="preserve">, муниципальными казенными учреждениями 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и их обособленными (структурными) подразделениями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на 20__ год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40"/>
        <w:gridCol w:w="988"/>
        <w:gridCol w:w="1315"/>
        <w:gridCol w:w="1696"/>
        <w:gridCol w:w="1696"/>
        <w:gridCol w:w="3798"/>
        <w:gridCol w:w="1603"/>
      </w:tblGrid>
      <w:tr w:rsidR="008E2B2B" w:rsidRPr="008E2B2B" w:rsidTr="009E250A">
        <w:tc>
          <w:tcPr>
            <w:tcW w:w="1814" w:type="dxa"/>
            <w:vMerge w:val="restart"/>
          </w:tcPr>
          <w:p w:rsidR="008E2B2B" w:rsidRPr="008E2B2B" w:rsidRDefault="008E2B2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8E2B2B" w:rsidRPr="008E2B2B" w:rsidRDefault="008E2B2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Код строки</w:t>
            </w:r>
          </w:p>
        </w:tc>
        <w:tc>
          <w:tcPr>
            <w:tcW w:w="5695" w:type="dxa"/>
            <w:gridSpan w:val="4"/>
          </w:tcPr>
          <w:p w:rsidR="008E2B2B" w:rsidRPr="008E2B2B" w:rsidRDefault="008E2B2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798" w:type="dxa"/>
          </w:tcPr>
          <w:p w:rsidR="008E2B2B" w:rsidRPr="008E2B2B" w:rsidRDefault="008E2B2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Коды аналитических показателей</w:t>
            </w:r>
          </w:p>
          <w:p w:rsidR="008E2B2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КОСГУ</w:t>
            </w:r>
          </w:p>
        </w:tc>
        <w:tc>
          <w:tcPr>
            <w:tcW w:w="1603" w:type="dxa"/>
            <w:vMerge w:val="restart"/>
          </w:tcPr>
          <w:p w:rsidR="008E2B2B" w:rsidRPr="008E2B2B" w:rsidRDefault="008E2B2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Сумма на 20__ год,</w:t>
            </w:r>
          </w:p>
          <w:p w:rsidR="008E2B2B" w:rsidRPr="008E2B2B" w:rsidRDefault="008E2B2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в рублях</w:t>
            </w:r>
          </w:p>
        </w:tc>
      </w:tr>
      <w:tr w:rsidR="00411F3B" w:rsidRPr="008E2B2B" w:rsidTr="009E250A">
        <w:tc>
          <w:tcPr>
            <w:tcW w:w="1814" w:type="dxa"/>
            <w:vMerge/>
          </w:tcPr>
          <w:p w:rsidR="00411F3B" w:rsidRPr="008E2B2B" w:rsidRDefault="00411F3B" w:rsidP="008E2B2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  <w:vMerge/>
          </w:tcPr>
          <w:p w:rsidR="00411F3B" w:rsidRPr="008E2B2B" w:rsidRDefault="00411F3B" w:rsidP="008E2B2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88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раздела</w:t>
            </w:r>
          </w:p>
        </w:tc>
        <w:tc>
          <w:tcPr>
            <w:tcW w:w="1315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подраздела</w:t>
            </w:r>
          </w:p>
        </w:tc>
        <w:tc>
          <w:tcPr>
            <w:tcW w:w="1696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целевой статьи</w:t>
            </w:r>
          </w:p>
        </w:tc>
        <w:tc>
          <w:tcPr>
            <w:tcW w:w="1696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вида расходов</w:t>
            </w:r>
          </w:p>
        </w:tc>
        <w:tc>
          <w:tcPr>
            <w:tcW w:w="3798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  <w:vMerge/>
          </w:tcPr>
          <w:p w:rsidR="00411F3B" w:rsidRPr="008E2B2B" w:rsidRDefault="00411F3B" w:rsidP="008E2B2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411F3B" w:rsidRPr="008E2B2B" w:rsidTr="009E250A">
        <w:tc>
          <w:tcPr>
            <w:tcW w:w="1814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40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88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315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696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696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3798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7</w:t>
            </w:r>
          </w:p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8</w:t>
            </w:r>
          </w:p>
        </w:tc>
      </w:tr>
      <w:tr w:rsidR="00411F3B" w:rsidRPr="008E2B2B" w:rsidTr="009E250A">
        <w:tc>
          <w:tcPr>
            <w:tcW w:w="1814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11F3B" w:rsidRPr="008E2B2B" w:rsidTr="009E250A">
        <w:tc>
          <w:tcPr>
            <w:tcW w:w="1814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411F3B" w:rsidRPr="008E2B2B" w:rsidTr="009E250A">
        <w:tblPrEx>
          <w:tblBorders>
            <w:left w:val="nil"/>
          </w:tblBorders>
        </w:tblPrEx>
        <w:tc>
          <w:tcPr>
            <w:tcW w:w="2654" w:type="dxa"/>
            <w:gridSpan w:val="2"/>
            <w:tcBorders>
              <w:left w:val="nil"/>
              <w:bottom w:val="nil"/>
            </w:tcBorders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Итого по коду БК (по коду раздела)</w:t>
            </w:r>
          </w:p>
        </w:tc>
        <w:tc>
          <w:tcPr>
            <w:tcW w:w="988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411F3B" w:rsidRPr="008E2B2B" w:rsidRDefault="00411F3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E2B2B" w:rsidRPr="008E2B2B" w:rsidTr="009E250A">
        <w:tblPrEx>
          <w:tblBorders>
            <w:left w:val="nil"/>
            <w:insideV w:val="nil"/>
          </w:tblBorders>
        </w:tblPrEx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8E2B2B" w:rsidRPr="008E2B2B" w:rsidRDefault="008E2B2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93" w:type="dxa"/>
            <w:gridSpan w:val="5"/>
            <w:tcBorders>
              <w:bottom w:val="nil"/>
              <w:right w:val="single" w:sz="4" w:space="0" w:color="auto"/>
            </w:tcBorders>
          </w:tcPr>
          <w:p w:rsidR="008E2B2B" w:rsidRPr="008E2B2B" w:rsidRDefault="008E2B2B" w:rsidP="008E2B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E2B2B" w:rsidRPr="008E2B2B" w:rsidRDefault="008E2B2B" w:rsidP="008E2B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Номер страницы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Всего страниц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8E2B2B" w:rsidRDefault="008E2B2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B37EAB" w:rsidRPr="008E2B2B" w:rsidRDefault="00B37EA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259"/>
      <w:bookmarkEnd w:id="3"/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Расходы органов местного самоуправления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в части предоставления бюджетных инвестиций</w:t>
      </w:r>
    </w:p>
    <w:p w:rsidR="009E250A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и субсидий юридическим лицам</w:t>
      </w:r>
      <w:r w:rsidR="009E250A" w:rsidRPr="00B37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(включая субсидии бюджетным и автономным учреждениям)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на 20__ год</w:t>
      </w:r>
    </w:p>
    <w:p w:rsidR="008E2B2B" w:rsidRPr="009E250A" w:rsidRDefault="008E2B2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40"/>
        <w:gridCol w:w="988"/>
        <w:gridCol w:w="1315"/>
        <w:gridCol w:w="1696"/>
        <w:gridCol w:w="1696"/>
        <w:gridCol w:w="3798"/>
        <w:gridCol w:w="1603"/>
      </w:tblGrid>
      <w:tr w:rsidR="009E250A" w:rsidRPr="009E250A" w:rsidTr="009E250A">
        <w:tc>
          <w:tcPr>
            <w:tcW w:w="1814" w:type="dxa"/>
            <w:vMerge w:val="restart"/>
          </w:tcPr>
          <w:p w:rsidR="009E250A" w:rsidRPr="009E250A" w:rsidRDefault="008E2B2B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="009E250A" w:rsidRPr="009E250A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строки</w:t>
            </w:r>
          </w:p>
        </w:tc>
        <w:tc>
          <w:tcPr>
            <w:tcW w:w="5695" w:type="dxa"/>
            <w:gridSpan w:val="4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798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Коды аналитических показателей</w:t>
            </w:r>
          </w:p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КОСГУ</w:t>
            </w:r>
          </w:p>
        </w:tc>
        <w:tc>
          <w:tcPr>
            <w:tcW w:w="1603" w:type="dxa"/>
            <w:vMerge w:val="restart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Сумма на 20__ год,</w:t>
            </w:r>
          </w:p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 рублях</w:t>
            </w:r>
          </w:p>
        </w:tc>
      </w:tr>
      <w:tr w:rsidR="009E250A" w:rsidRPr="009E250A" w:rsidTr="009E250A">
        <w:tc>
          <w:tcPr>
            <w:tcW w:w="1814" w:type="dxa"/>
            <w:vMerge/>
          </w:tcPr>
          <w:p w:rsidR="009E250A" w:rsidRPr="009E250A" w:rsidRDefault="009E250A" w:rsidP="009E25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  <w:vMerge/>
          </w:tcPr>
          <w:p w:rsidR="009E250A" w:rsidRPr="009E250A" w:rsidRDefault="009E250A" w:rsidP="009E25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88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раздела</w:t>
            </w:r>
          </w:p>
        </w:tc>
        <w:tc>
          <w:tcPr>
            <w:tcW w:w="1315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подраздела</w:t>
            </w:r>
          </w:p>
        </w:tc>
        <w:tc>
          <w:tcPr>
            <w:tcW w:w="1696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целевой статьи</w:t>
            </w:r>
          </w:p>
        </w:tc>
        <w:tc>
          <w:tcPr>
            <w:tcW w:w="1696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вида расходов</w:t>
            </w:r>
          </w:p>
        </w:tc>
        <w:tc>
          <w:tcPr>
            <w:tcW w:w="3798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  <w:vMerge/>
          </w:tcPr>
          <w:p w:rsidR="009E250A" w:rsidRPr="009E250A" w:rsidRDefault="009E250A" w:rsidP="009E25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E250A" w:rsidRPr="009E250A" w:rsidTr="009E250A">
        <w:trPr>
          <w:trHeight w:val="365"/>
        </w:trPr>
        <w:tc>
          <w:tcPr>
            <w:tcW w:w="1814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40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88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315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696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696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3798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7</w:t>
            </w:r>
          </w:p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8</w:t>
            </w:r>
          </w:p>
        </w:tc>
      </w:tr>
      <w:tr w:rsidR="009E250A" w:rsidRPr="009E250A" w:rsidTr="009E250A">
        <w:tc>
          <w:tcPr>
            <w:tcW w:w="1814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E250A" w:rsidRPr="009E250A" w:rsidTr="009E250A">
        <w:tc>
          <w:tcPr>
            <w:tcW w:w="1814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E250A" w:rsidRPr="009E250A" w:rsidTr="009E250A">
        <w:tblPrEx>
          <w:tblBorders>
            <w:left w:val="nil"/>
          </w:tblBorders>
        </w:tblPrEx>
        <w:tc>
          <w:tcPr>
            <w:tcW w:w="2654" w:type="dxa"/>
            <w:gridSpan w:val="2"/>
            <w:tcBorders>
              <w:left w:val="nil"/>
              <w:bottom w:val="nil"/>
            </w:tcBorders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Итого по коду БК (по коду раздела)</w:t>
            </w:r>
          </w:p>
        </w:tc>
        <w:tc>
          <w:tcPr>
            <w:tcW w:w="988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E250A" w:rsidRPr="009E250A" w:rsidTr="009E250A">
        <w:tblPrEx>
          <w:tblBorders>
            <w:left w:val="nil"/>
            <w:insideV w:val="nil"/>
          </w:tblBorders>
        </w:tblPrEx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93" w:type="dxa"/>
            <w:gridSpan w:val="5"/>
            <w:tcBorders>
              <w:bottom w:val="nil"/>
              <w:right w:val="single" w:sz="4" w:space="0" w:color="auto"/>
            </w:tcBorders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9E250A" w:rsidRPr="009E250A" w:rsidRDefault="009E250A" w:rsidP="009E250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</w:t>
      </w:r>
      <w:r w:rsidR="009E250A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E2B2B">
        <w:rPr>
          <w:rFonts w:ascii="Courier New" w:eastAsia="Times New Roman" w:hAnsi="Courier New" w:cs="Courier New"/>
          <w:sz w:val="20"/>
          <w:szCs w:val="20"/>
        </w:rPr>
        <w:t>┌──────┐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Номер страницы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Всего страниц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Иные расходы, не отнесенные к </w:t>
      </w:r>
      <w:hyperlink w:anchor="P180" w:history="1">
        <w:r w:rsidRPr="00B37EAB">
          <w:rPr>
            <w:rFonts w:ascii="Times New Roman" w:eastAsia="Times New Roman" w:hAnsi="Times New Roman" w:cs="Times New Roman"/>
            <w:b/>
            <w:sz w:val="24"/>
            <w:szCs w:val="24"/>
          </w:rPr>
          <w:t>разделам 1</w:t>
        </w:r>
      </w:hyperlink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hyperlink w:anchor="P259" w:history="1">
        <w:r w:rsidRPr="00B37EAB">
          <w:rPr>
            <w:rFonts w:ascii="Times New Roman" w:eastAsia="Times New Roman" w:hAnsi="Times New Roman" w:cs="Times New Roman"/>
            <w:b/>
            <w:sz w:val="24"/>
            <w:szCs w:val="24"/>
          </w:rPr>
          <w:t>2</w:t>
        </w:r>
      </w:hyperlink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на 20__ год</w:t>
      </w: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40"/>
        <w:gridCol w:w="988"/>
        <w:gridCol w:w="1315"/>
        <w:gridCol w:w="1696"/>
        <w:gridCol w:w="1696"/>
        <w:gridCol w:w="3798"/>
        <w:gridCol w:w="1603"/>
      </w:tblGrid>
      <w:tr w:rsidR="009E250A" w:rsidRPr="009E250A" w:rsidTr="007B363A">
        <w:tc>
          <w:tcPr>
            <w:tcW w:w="1814" w:type="dxa"/>
            <w:vMerge w:val="restart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Pr="009E250A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строки</w:t>
            </w:r>
          </w:p>
        </w:tc>
        <w:tc>
          <w:tcPr>
            <w:tcW w:w="5695" w:type="dxa"/>
            <w:gridSpan w:val="4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Коды аналитических показателей</w:t>
            </w:r>
          </w:p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КОСГУ</w:t>
            </w:r>
          </w:p>
        </w:tc>
        <w:tc>
          <w:tcPr>
            <w:tcW w:w="1603" w:type="dxa"/>
            <w:vMerge w:val="restart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Сумма на 20__ год,</w:t>
            </w:r>
          </w:p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 рублях</w:t>
            </w:r>
          </w:p>
        </w:tc>
      </w:tr>
      <w:tr w:rsidR="009E250A" w:rsidRPr="009E250A" w:rsidTr="007B363A">
        <w:tc>
          <w:tcPr>
            <w:tcW w:w="1814" w:type="dxa"/>
            <w:vMerge/>
          </w:tcPr>
          <w:p w:rsidR="009E250A" w:rsidRPr="009E250A" w:rsidRDefault="009E250A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  <w:vMerge/>
          </w:tcPr>
          <w:p w:rsidR="009E250A" w:rsidRPr="009E250A" w:rsidRDefault="009E250A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8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раздела</w:t>
            </w:r>
          </w:p>
        </w:tc>
        <w:tc>
          <w:tcPr>
            <w:tcW w:w="1315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подраздела</w:t>
            </w: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целевой статьи</w:t>
            </w: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вида расходов</w:t>
            </w: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  <w:vMerge/>
          </w:tcPr>
          <w:p w:rsidR="009E250A" w:rsidRPr="009E250A" w:rsidRDefault="009E250A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E250A" w:rsidRPr="009E250A" w:rsidTr="007B363A">
        <w:trPr>
          <w:trHeight w:val="365"/>
        </w:trPr>
        <w:tc>
          <w:tcPr>
            <w:tcW w:w="1814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40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8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315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7</w:t>
            </w:r>
          </w:p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8</w:t>
            </w:r>
          </w:p>
        </w:tc>
      </w:tr>
      <w:tr w:rsidR="009E250A" w:rsidRPr="009E250A" w:rsidTr="007B363A">
        <w:tc>
          <w:tcPr>
            <w:tcW w:w="1814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E250A" w:rsidRPr="009E250A" w:rsidTr="007B363A">
        <w:tc>
          <w:tcPr>
            <w:tcW w:w="1814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E250A" w:rsidRPr="009E250A" w:rsidTr="007B363A">
        <w:tblPrEx>
          <w:tblBorders>
            <w:left w:val="nil"/>
          </w:tblBorders>
        </w:tblPrEx>
        <w:tc>
          <w:tcPr>
            <w:tcW w:w="2654" w:type="dxa"/>
            <w:gridSpan w:val="2"/>
            <w:tcBorders>
              <w:left w:val="nil"/>
              <w:bottom w:val="nil"/>
            </w:tcBorders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Итого по коду БК (по коду раздела)</w:t>
            </w:r>
          </w:p>
        </w:tc>
        <w:tc>
          <w:tcPr>
            <w:tcW w:w="98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E250A" w:rsidRPr="009E250A" w:rsidTr="007B363A">
        <w:tblPrEx>
          <w:tblBorders>
            <w:left w:val="nil"/>
            <w:insideV w:val="nil"/>
          </w:tblBorders>
        </w:tblPrEx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93" w:type="dxa"/>
            <w:gridSpan w:val="5"/>
            <w:tcBorders>
              <w:bottom w:val="nil"/>
              <w:right w:val="single" w:sz="4" w:space="0" w:color="auto"/>
            </w:tcBorders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E2B2B" w:rsidRPr="008E2B2B" w:rsidRDefault="009E250A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E2B2B"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┌──────┐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Номер страницы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Всего страниц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p w:rsidR="00B37EA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</w:rPr>
      </w:pPr>
      <w:r w:rsidRPr="00B37EAB">
        <w:rPr>
          <w:rFonts w:ascii="Calibri" w:eastAsia="Times New Roman" w:hAnsi="Calibri" w:cs="Calibri"/>
          <w:b/>
          <w:szCs w:val="20"/>
        </w:rPr>
        <w:lastRenderedPageBreak/>
        <w:t>Раздел 4. Итого по</w:t>
      </w:r>
      <w:bookmarkStart w:id="4" w:name="_GoBack"/>
      <w:bookmarkEnd w:id="4"/>
      <w:r w:rsidRPr="00B37EAB">
        <w:rPr>
          <w:rFonts w:ascii="Calibri" w:eastAsia="Times New Roman" w:hAnsi="Calibri" w:cs="Calibri"/>
          <w:b/>
          <w:szCs w:val="20"/>
        </w:rPr>
        <w:t xml:space="preserve"> бюджетной смете 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</w:rPr>
      </w:pPr>
      <w:r w:rsidRPr="00B37EAB">
        <w:rPr>
          <w:rFonts w:ascii="Calibri" w:eastAsia="Times New Roman" w:hAnsi="Calibri" w:cs="Calibri"/>
          <w:b/>
          <w:szCs w:val="20"/>
        </w:rPr>
        <w:t>на 20__ год</w:t>
      </w:r>
    </w:p>
    <w:p w:rsidR="00B37EAB" w:rsidRPr="008E2B2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40"/>
        <w:gridCol w:w="988"/>
        <w:gridCol w:w="1315"/>
        <w:gridCol w:w="1696"/>
        <w:gridCol w:w="1696"/>
        <w:gridCol w:w="3798"/>
        <w:gridCol w:w="1603"/>
      </w:tblGrid>
      <w:tr w:rsidR="009E250A" w:rsidRPr="009E250A" w:rsidTr="009E250A">
        <w:tc>
          <w:tcPr>
            <w:tcW w:w="1814" w:type="dxa"/>
            <w:vMerge w:val="restart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Pr="009E250A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строки</w:t>
            </w:r>
          </w:p>
        </w:tc>
        <w:tc>
          <w:tcPr>
            <w:tcW w:w="5695" w:type="dxa"/>
            <w:gridSpan w:val="4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Коды аналитических показателей</w:t>
            </w:r>
          </w:p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КОСГУ</w:t>
            </w:r>
          </w:p>
        </w:tc>
        <w:tc>
          <w:tcPr>
            <w:tcW w:w="1603" w:type="dxa"/>
            <w:vMerge w:val="restart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Сумма на 20__ год,</w:t>
            </w:r>
          </w:p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 рублях</w:t>
            </w:r>
          </w:p>
        </w:tc>
      </w:tr>
      <w:tr w:rsidR="009E250A" w:rsidRPr="009E250A" w:rsidTr="009E250A">
        <w:tc>
          <w:tcPr>
            <w:tcW w:w="1814" w:type="dxa"/>
            <w:vMerge/>
          </w:tcPr>
          <w:p w:rsidR="009E250A" w:rsidRPr="009E250A" w:rsidRDefault="009E250A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  <w:vMerge/>
          </w:tcPr>
          <w:p w:rsidR="009E250A" w:rsidRPr="009E250A" w:rsidRDefault="009E250A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8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раздела</w:t>
            </w:r>
          </w:p>
        </w:tc>
        <w:tc>
          <w:tcPr>
            <w:tcW w:w="1315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подраздела</w:t>
            </w: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целевой статьи</w:t>
            </w: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вида расходов</w:t>
            </w: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  <w:vMerge/>
          </w:tcPr>
          <w:p w:rsidR="009E250A" w:rsidRPr="009E250A" w:rsidRDefault="009E250A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E250A" w:rsidRPr="009E250A" w:rsidTr="009E250A">
        <w:trPr>
          <w:trHeight w:val="365"/>
        </w:trPr>
        <w:tc>
          <w:tcPr>
            <w:tcW w:w="1814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40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8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315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7</w:t>
            </w:r>
          </w:p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8</w:t>
            </w:r>
          </w:p>
        </w:tc>
      </w:tr>
      <w:tr w:rsidR="009E250A" w:rsidRPr="009E250A" w:rsidTr="009E250A">
        <w:tc>
          <w:tcPr>
            <w:tcW w:w="1814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E250A" w:rsidRPr="009E250A" w:rsidTr="009E250A">
        <w:tc>
          <w:tcPr>
            <w:tcW w:w="1814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E250A" w:rsidRPr="009E250A" w:rsidTr="009E250A">
        <w:tblPrEx>
          <w:tblBorders>
            <w:left w:val="nil"/>
          </w:tblBorders>
        </w:tblPrEx>
        <w:tc>
          <w:tcPr>
            <w:tcW w:w="2654" w:type="dxa"/>
            <w:gridSpan w:val="2"/>
            <w:tcBorders>
              <w:left w:val="nil"/>
              <w:bottom w:val="nil"/>
            </w:tcBorders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Итого по коду БК (по коду раздела)</w:t>
            </w:r>
          </w:p>
        </w:tc>
        <w:tc>
          <w:tcPr>
            <w:tcW w:w="98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E250A" w:rsidRPr="009E250A" w:rsidTr="009E250A">
        <w:tblPrEx>
          <w:tblBorders>
            <w:left w:val="nil"/>
            <w:insideV w:val="nil"/>
          </w:tblBorders>
        </w:tblPrEx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93" w:type="dxa"/>
            <w:gridSpan w:val="5"/>
            <w:tcBorders>
              <w:bottom w:val="nil"/>
              <w:right w:val="single" w:sz="4" w:space="0" w:color="auto"/>
            </w:tcBorders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9E250A" w:rsidRPr="009E250A" w:rsidRDefault="009E250A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Номер страницы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9E250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Всего страниц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9E250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└──────┘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>Руководитель учреждения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>(уполномоченное лицо) ___________ _________ _____________________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(должность) (подпись) (расшифровка подписи)</w:t>
      </w:r>
    </w:p>
    <w:p w:rsidR="008E2B2B" w:rsidRPr="008E2B2B" w:rsidRDefault="009E250A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</w:t>
      </w:r>
      <w:r w:rsidR="008E2B2B" w:rsidRPr="008E2B2B">
        <w:rPr>
          <w:rFonts w:ascii="Courier New" w:eastAsia="Times New Roman" w:hAnsi="Courier New" w:cs="Courier New"/>
          <w:sz w:val="20"/>
          <w:szCs w:val="20"/>
        </w:rPr>
        <w:t xml:space="preserve">лавный бухгалтер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E2B2B" w:rsidRPr="008E2B2B">
        <w:rPr>
          <w:rFonts w:ascii="Courier New" w:eastAsia="Times New Roman" w:hAnsi="Courier New" w:cs="Courier New"/>
          <w:sz w:val="20"/>
          <w:szCs w:val="20"/>
        </w:rPr>
        <w:t xml:space="preserve">   _________ _____________________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(подпись) (расшифровка подписи)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>Исполнитель ___________ _________ _____________________ _________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(должность) (подпись) (расшифровка подписи) (</w:t>
      </w:r>
      <w:proofErr w:type="gramStart"/>
      <w:r w:rsidRPr="008E2B2B">
        <w:rPr>
          <w:rFonts w:ascii="Courier New" w:eastAsia="Times New Roman" w:hAnsi="Courier New" w:cs="Courier New"/>
          <w:sz w:val="20"/>
          <w:szCs w:val="20"/>
        </w:rPr>
        <w:t>телефон)</w:t>
      </w:r>
      <w:r w:rsidR="009E250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End"/>
      <w:r w:rsidR="009E250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>"____" _______________ 20__ г.</w:t>
      </w:r>
    </w:p>
    <w:p w:rsidR="008E2B2B" w:rsidRPr="008E2B2B" w:rsidRDefault="008E2B2B" w:rsidP="008E2B2B">
      <w:pPr>
        <w:spacing w:after="160" w:line="259" w:lineRule="auto"/>
        <w:rPr>
          <w:rFonts w:eastAsiaTheme="minorHAnsi"/>
          <w:lang w:eastAsia="en-US"/>
        </w:rPr>
        <w:sectPr w:rsidR="008E2B2B" w:rsidRPr="008E2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783C" w:rsidRPr="009517CB" w:rsidRDefault="00B37EAB" w:rsidP="00B37EAB">
      <w:pPr>
        <w:widowControl w:val="0"/>
        <w:autoSpaceDE w:val="0"/>
        <w:autoSpaceDN w:val="0"/>
        <w:spacing w:before="2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EF783C" w:rsidRPr="009517C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F783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F783C" w:rsidRPr="00951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83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F783C" w:rsidRDefault="00EF783C" w:rsidP="00EF78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7CB">
        <w:rPr>
          <w:rFonts w:ascii="Times New Roman" w:hAnsi="Times New Roman" w:cs="Times New Roman"/>
          <w:sz w:val="24"/>
          <w:szCs w:val="24"/>
        </w:rPr>
        <w:t>к Порядку составления, утверждения и ведения бюджетных смет</w:t>
      </w:r>
    </w:p>
    <w:p w:rsidR="00EF783C" w:rsidRDefault="00EF783C" w:rsidP="00EF78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7CB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учреждений, подведомственных администрации </w:t>
      </w:r>
    </w:p>
    <w:p w:rsidR="00EF783C" w:rsidRDefault="00EF783C" w:rsidP="00EF78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7CB">
        <w:rPr>
          <w:rFonts w:ascii="Times New Roman" w:hAnsi="Times New Roman" w:cs="Times New Roman"/>
          <w:sz w:val="24"/>
          <w:szCs w:val="24"/>
        </w:rPr>
        <w:t>Старицкого района Тверской</w:t>
      </w:r>
      <w:r w:rsidRPr="0050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6842">
        <w:rPr>
          <w:rFonts w:ascii="Times New Roman" w:hAnsi="Times New Roman" w:cs="Times New Roman"/>
          <w:sz w:val="24"/>
          <w:szCs w:val="24"/>
        </w:rPr>
        <w:t>бласти</w:t>
      </w:r>
    </w:p>
    <w:p w:rsidR="00EF783C" w:rsidRPr="008E2B2B" w:rsidRDefault="00EF783C" w:rsidP="00EF78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EF783C" w:rsidRPr="008E2B2B" w:rsidRDefault="00EF783C" w:rsidP="00EF78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УТВЕРЖДАЮ</w:t>
      </w:r>
    </w:p>
    <w:p w:rsidR="00EF783C" w:rsidRPr="008E2B2B" w:rsidRDefault="00EF783C" w:rsidP="00EF78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_______________________________</w:t>
      </w:r>
    </w:p>
    <w:p w:rsidR="00EF783C" w:rsidRPr="008E2B2B" w:rsidRDefault="00EF783C" w:rsidP="00EF78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(наименование должности лица,</w:t>
      </w:r>
    </w:p>
    <w:p w:rsidR="00EF783C" w:rsidRPr="008E2B2B" w:rsidRDefault="00EF783C" w:rsidP="00EF78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>утверждающего бюджетную смету;</w:t>
      </w:r>
    </w:p>
    <w:p w:rsidR="00EF783C" w:rsidRPr="008E2B2B" w:rsidRDefault="00EF783C" w:rsidP="00EF78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_______________________________</w:t>
      </w:r>
    </w:p>
    <w:p w:rsidR="00EF783C" w:rsidRPr="008E2B2B" w:rsidRDefault="00EF783C" w:rsidP="00EF78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наименование распорядителя</w:t>
      </w:r>
    </w:p>
    <w:p w:rsidR="00EF783C" w:rsidRPr="008E2B2B" w:rsidRDefault="00EF783C" w:rsidP="00EF78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>бюджетных средств; учреждения)</w:t>
      </w:r>
    </w:p>
    <w:p w:rsidR="00EF783C" w:rsidRPr="008E2B2B" w:rsidRDefault="00EF783C" w:rsidP="00EF78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8E2B2B">
        <w:rPr>
          <w:rFonts w:ascii="Courier New" w:eastAsia="Times New Roman" w:hAnsi="Courier New" w:cs="Courier New"/>
          <w:sz w:val="20"/>
          <w:szCs w:val="20"/>
        </w:rPr>
        <w:t xml:space="preserve"> _________ _____________________</w:t>
      </w:r>
    </w:p>
    <w:p w:rsidR="00EF783C" w:rsidRPr="00FE4E19" w:rsidRDefault="00EF783C" w:rsidP="00EF78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FE4E19">
        <w:rPr>
          <w:rFonts w:ascii="Courier New" w:eastAsia="Times New Roman" w:hAnsi="Courier New" w:cs="Courier New"/>
          <w:sz w:val="20"/>
          <w:szCs w:val="20"/>
        </w:rPr>
        <w:t xml:space="preserve">(подпись) (расшифровка подписи)          </w:t>
      </w:r>
    </w:p>
    <w:p w:rsidR="00EF783C" w:rsidRPr="00FE4E19" w:rsidRDefault="00EF783C" w:rsidP="00EF78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"___" ________________ 20__ г.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F783C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525"/>
      <w:bookmarkEnd w:id="5"/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8E2B2B" w:rsidRPr="00FE4E19" w:rsidRDefault="008E2B2B" w:rsidP="00EF783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>ИЗМЕНЕНИЯ N _____ ПОКАЗАТЕЛЕЙ БЮДЖЕТНОЙ СМЕТЫ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НА 20__ ФИНАНСОВЫЙ ГОД</w:t>
      </w:r>
    </w:p>
    <w:p w:rsidR="008E2B2B" w:rsidRPr="00FE4E19" w:rsidRDefault="00C44456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(на плановый период 20__ и 20__ годов)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┌────────┐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</w:t>
      </w:r>
      <w:proofErr w:type="gramStart"/>
      <w:r w:rsidRPr="00FE4E19">
        <w:rPr>
          <w:rFonts w:ascii="Courier New" w:eastAsia="Times New Roman" w:hAnsi="Courier New" w:cs="Courier New"/>
          <w:sz w:val="20"/>
          <w:szCs w:val="20"/>
        </w:rPr>
        <w:t>│  КОДЫ</w:t>
      </w:r>
      <w:proofErr w:type="gramEnd"/>
      <w:r w:rsidRPr="00FE4E19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├────────┤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Форма по </w:t>
      </w:r>
      <w:hyperlink r:id="rId9" w:history="1">
        <w:r w:rsidRPr="00FE4E19">
          <w:rPr>
            <w:rFonts w:ascii="Courier New" w:eastAsia="Times New Roman" w:hAnsi="Courier New" w:cs="Courier New"/>
            <w:color w:val="0000FF"/>
            <w:sz w:val="20"/>
            <w:szCs w:val="20"/>
          </w:rPr>
          <w:t>ОКУД</w:t>
        </w:r>
      </w:hyperlink>
      <w:r w:rsidRPr="00FE4E19">
        <w:rPr>
          <w:rFonts w:ascii="Courier New" w:eastAsia="Times New Roman" w:hAnsi="Courier New" w:cs="Courier New"/>
          <w:sz w:val="20"/>
          <w:szCs w:val="20"/>
        </w:rPr>
        <w:t xml:space="preserve"> │0501013 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├────────┤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Дата │        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от "___" ______ 20__ г.                  ├────────┤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по ОКПО │        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├────────┤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по КВСР │        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│        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по КВСР │        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│        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>Получатель бюджетных средств _____________________              │        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│        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>Распорядитель бюджетных средств __________________              ├────────┤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__________________              │        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├────────┤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Наименование </w:t>
      </w:r>
      <w:proofErr w:type="gramStart"/>
      <w:r w:rsidRPr="00FE4E19">
        <w:rPr>
          <w:rFonts w:ascii="Courier New" w:eastAsia="Times New Roman" w:hAnsi="Courier New" w:cs="Courier New"/>
          <w:sz w:val="20"/>
          <w:szCs w:val="20"/>
        </w:rPr>
        <w:t xml:space="preserve">бюджета  </w:t>
      </w:r>
      <w:r w:rsidR="00EF783C" w:rsidRPr="00FE4E19">
        <w:rPr>
          <w:rFonts w:ascii="Courier New" w:eastAsia="Times New Roman" w:hAnsi="Courier New" w:cs="Courier New"/>
          <w:sz w:val="20"/>
          <w:szCs w:val="20"/>
        </w:rPr>
        <w:t>Бюджет</w:t>
      </w:r>
      <w:proofErr w:type="gramEnd"/>
      <w:r w:rsidR="00EF783C" w:rsidRPr="00FE4E19">
        <w:rPr>
          <w:rFonts w:ascii="Courier New" w:eastAsia="Times New Roman" w:hAnsi="Courier New" w:cs="Courier New"/>
          <w:sz w:val="20"/>
          <w:szCs w:val="20"/>
        </w:rPr>
        <w:t xml:space="preserve"> МО Старицкий район   </w:t>
      </w: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по </w:t>
      </w:r>
      <w:hyperlink r:id="rId10" w:history="1">
        <w:r w:rsidRPr="00FE4E19">
          <w:rPr>
            <w:rFonts w:ascii="Courier New" w:eastAsia="Times New Roman" w:hAnsi="Courier New" w:cs="Courier New"/>
            <w:color w:val="0000FF"/>
            <w:sz w:val="20"/>
            <w:szCs w:val="20"/>
          </w:rPr>
          <w:t>ОКТМО</w:t>
        </w:r>
      </w:hyperlink>
      <w:r w:rsidRPr="00FE4E19">
        <w:rPr>
          <w:rFonts w:ascii="Courier New" w:eastAsia="Times New Roman" w:hAnsi="Courier New" w:cs="Courier New"/>
          <w:sz w:val="20"/>
          <w:szCs w:val="20"/>
        </w:rPr>
        <w:t xml:space="preserve"> │28701000│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____________________              ├────────┤</w:t>
      </w:r>
    </w:p>
    <w:p w:rsidR="008E2B2B" w:rsidRPr="00FE4E19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Единица измерения: руб.                                 по </w:t>
      </w:r>
      <w:hyperlink r:id="rId11" w:history="1">
        <w:r w:rsidRPr="00FE4E19">
          <w:rPr>
            <w:rFonts w:ascii="Courier New" w:eastAsia="Times New Roman" w:hAnsi="Courier New" w:cs="Courier New"/>
            <w:color w:val="0000FF"/>
            <w:sz w:val="20"/>
            <w:szCs w:val="20"/>
          </w:rPr>
          <w:t>ОКЕИ</w:t>
        </w:r>
      </w:hyperlink>
      <w:r w:rsidRPr="00FE4E1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E4E19">
        <w:rPr>
          <w:rFonts w:ascii="Courier New" w:eastAsia="Times New Roman" w:hAnsi="Courier New" w:cs="Courier New"/>
          <w:sz w:val="20"/>
          <w:szCs w:val="20"/>
        </w:rPr>
        <w:t>│  383</w:t>
      </w:r>
      <w:proofErr w:type="gramEnd"/>
      <w:r w:rsidRPr="00FE4E19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E4E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└────────┘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E2B2B" w:rsidRPr="008E2B2B" w:rsidRDefault="008E2B2B" w:rsidP="008E2B2B">
      <w:pPr>
        <w:spacing w:after="160" w:line="259" w:lineRule="auto"/>
        <w:rPr>
          <w:rFonts w:eastAsiaTheme="minorHAnsi"/>
          <w:lang w:eastAsia="en-US"/>
        </w:rPr>
        <w:sectPr w:rsidR="008E2B2B" w:rsidRPr="008E2B2B">
          <w:pgSz w:w="11905" w:h="16838"/>
          <w:pgMar w:top="1134" w:right="850" w:bottom="1134" w:left="1701" w:header="0" w:footer="0" w:gutter="0"/>
          <w:cols w:space="720"/>
        </w:sectPr>
      </w:pP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551"/>
      <w:bookmarkEnd w:id="6"/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1. Расходы, осуществляемые в целях обеспечения</w:t>
      </w:r>
    </w:p>
    <w:p w:rsidR="00FE4E19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выполнения функций органами местного самоуправления, муниципальными казенными учреждениями 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и их обособленными (структурными) подразделениями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на 20__ год</w:t>
      </w:r>
    </w:p>
    <w:p w:rsidR="00B37EAB" w:rsidRPr="00FE4E19" w:rsidRDefault="00B37EA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40"/>
        <w:gridCol w:w="988"/>
        <w:gridCol w:w="1315"/>
        <w:gridCol w:w="1696"/>
        <w:gridCol w:w="1696"/>
        <w:gridCol w:w="3798"/>
        <w:gridCol w:w="1603"/>
      </w:tblGrid>
      <w:tr w:rsidR="00FE4E19" w:rsidRPr="009E250A" w:rsidTr="00FE4E19">
        <w:tc>
          <w:tcPr>
            <w:tcW w:w="1814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Pr="009E250A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строки</w:t>
            </w:r>
          </w:p>
        </w:tc>
        <w:tc>
          <w:tcPr>
            <w:tcW w:w="5695" w:type="dxa"/>
            <w:gridSpan w:val="4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Коды аналитических показателей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КОСГУ</w:t>
            </w:r>
          </w:p>
        </w:tc>
        <w:tc>
          <w:tcPr>
            <w:tcW w:w="1603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Сумма на 20__ год,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 рублях</w:t>
            </w:r>
          </w:p>
        </w:tc>
      </w:tr>
      <w:tr w:rsidR="00FE4E19" w:rsidRPr="009E250A" w:rsidTr="00FE4E19">
        <w:tc>
          <w:tcPr>
            <w:tcW w:w="1814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раздела</w:t>
            </w: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подраздела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целевой статьи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вида расходов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E19" w:rsidRPr="009E250A" w:rsidTr="00FE4E19">
        <w:trPr>
          <w:trHeight w:val="365"/>
        </w:trPr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7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8</w:t>
            </w:r>
          </w:p>
        </w:tc>
      </w:tr>
      <w:tr w:rsidR="00FE4E19" w:rsidRPr="009E250A" w:rsidTr="00FE4E19"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FE4E19"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FE4E19">
        <w:tblPrEx>
          <w:tblBorders>
            <w:left w:val="nil"/>
          </w:tblBorders>
        </w:tblPrEx>
        <w:tc>
          <w:tcPr>
            <w:tcW w:w="2654" w:type="dxa"/>
            <w:gridSpan w:val="2"/>
            <w:tcBorders>
              <w:left w:val="nil"/>
              <w:bottom w:val="nil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Итого по коду БК (по коду раздела)</w:t>
            </w: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FE4E19">
        <w:tblPrEx>
          <w:tblBorders>
            <w:left w:val="nil"/>
            <w:insideV w:val="nil"/>
          </w:tblBorders>
        </w:tblPrEx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93" w:type="dxa"/>
            <w:gridSpan w:val="5"/>
            <w:tcBorders>
              <w:bottom w:val="nil"/>
              <w:right w:val="single" w:sz="4" w:space="0" w:color="auto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Номер страницы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Всего страниц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7" w:name="P630"/>
      <w:bookmarkEnd w:id="7"/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Расходы органов местного самоуправления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в части предоставления бюджетных инвестиций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и субсидий юридическим лицам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(включая субсидии бюджетным и автономным учреждениям)</w:t>
      </w: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на 20__ год</w:t>
      </w:r>
    </w:p>
    <w:p w:rsidR="00B37EAB" w:rsidRP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40"/>
        <w:gridCol w:w="988"/>
        <w:gridCol w:w="1315"/>
        <w:gridCol w:w="1696"/>
        <w:gridCol w:w="1696"/>
        <w:gridCol w:w="3798"/>
        <w:gridCol w:w="1603"/>
      </w:tblGrid>
      <w:tr w:rsidR="00FE4E19" w:rsidRPr="009E250A" w:rsidTr="007B363A">
        <w:tc>
          <w:tcPr>
            <w:tcW w:w="1814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Pr="009E250A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строки</w:t>
            </w:r>
          </w:p>
        </w:tc>
        <w:tc>
          <w:tcPr>
            <w:tcW w:w="5695" w:type="dxa"/>
            <w:gridSpan w:val="4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Коды аналитических показателей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КОСГУ</w:t>
            </w:r>
          </w:p>
        </w:tc>
        <w:tc>
          <w:tcPr>
            <w:tcW w:w="1603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Сумма на 20__ год,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 рублях</w:t>
            </w:r>
          </w:p>
        </w:tc>
      </w:tr>
      <w:tr w:rsidR="00FE4E19" w:rsidRPr="009E250A" w:rsidTr="007B363A">
        <w:tc>
          <w:tcPr>
            <w:tcW w:w="1814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раздела</w:t>
            </w: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подраздела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целевой статьи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вида расходов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E19" w:rsidRPr="009E250A" w:rsidTr="007B363A">
        <w:trPr>
          <w:trHeight w:val="365"/>
        </w:trPr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7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8</w:t>
            </w:r>
          </w:p>
        </w:tc>
      </w:tr>
      <w:tr w:rsidR="00FE4E19" w:rsidRPr="009E250A" w:rsidTr="007B363A"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7B363A"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7B363A">
        <w:tblPrEx>
          <w:tblBorders>
            <w:left w:val="nil"/>
          </w:tblBorders>
        </w:tblPrEx>
        <w:tc>
          <w:tcPr>
            <w:tcW w:w="2654" w:type="dxa"/>
            <w:gridSpan w:val="2"/>
            <w:tcBorders>
              <w:left w:val="nil"/>
              <w:bottom w:val="nil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Итого по коду БК (по коду раздела)</w:t>
            </w: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7B363A">
        <w:tblPrEx>
          <w:tblBorders>
            <w:left w:val="nil"/>
            <w:insideV w:val="nil"/>
          </w:tblBorders>
        </w:tblPrEx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93" w:type="dxa"/>
            <w:gridSpan w:val="5"/>
            <w:tcBorders>
              <w:bottom w:val="nil"/>
              <w:right w:val="single" w:sz="4" w:space="0" w:color="auto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Номер страницы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Всего страниц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Иные расходы, не отнесенные к </w:t>
      </w:r>
      <w:hyperlink w:anchor="P551" w:history="1">
        <w:r w:rsidRPr="00B37EAB">
          <w:rPr>
            <w:rFonts w:ascii="Times New Roman" w:eastAsia="Times New Roman" w:hAnsi="Times New Roman" w:cs="Times New Roman"/>
            <w:b/>
            <w:sz w:val="24"/>
            <w:szCs w:val="24"/>
          </w:rPr>
          <w:t>разделам 1</w:t>
        </w:r>
      </w:hyperlink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hyperlink w:anchor="P630" w:history="1">
        <w:r w:rsidRPr="00B37EAB">
          <w:rPr>
            <w:rFonts w:ascii="Times New Roman" w:eastAsia="Times New Roman" w:hAnsi="Times New Roman" w:cs="Times New Roman"/>
            <w:b/>
            <w:sz w:val="24"/>
            <w:szCs w:val="24"/>
          </w:rPr>
          <w:t>2</w:t>
        </w:r>
      </w:hyperlink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t>на 20__ год</w:t>
      </w:r>
    </w:p>
    <w:p w:rsidR="00B37EAB" w:rsidRPr="00FE4E19" w:rsidRDefault="00B37EAB" w:rsidP="008E2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40"/>
        <w:gridCol w:w="988"/>
        <w:gridCol w:w="1315"/>
        <w:gridCol w:w="1696"/>
        <w:gridCol w:w="1696"/>
        <w:gridCol w:w="3798"/>
        <w:gridCol w:w="1603"/>
      </w:tblGrid>
      <w:tr w:rsidR="00FE4E19" w:rsidRPr="009E250A" w:rsidTr="007B363A">
        <w:tc>
          <w:tcPr>
            <w:tcW w:w="1814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Pr="009E250A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строки</w:t>
            </w:r>
          </w:p>
        </w:tc>
        <w:tc>
          <w:tcPr>
            <w:tcW w:w="5695" w:type="dxa"/>
            <w:gridSpan w:val="4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Коды аналитических показателей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КОСГУ</w:t>
            </w:r>
          </w:p>
        </w:tc>
        <w:tc>
          <w:tcPr>
            <w:tcW w:w="1603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Сумма на 20__ год,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 рублях</w:t>
            </w:r>
          </w:p>
        </w:tc>
      </w:tr>
      <w:tr w:rsidR="00FE4E19" w:rsidRPr="009E250A" w:rsidTr="007B363A">
        <w:tc>
          <w:tcPr>
            <w:tcW w:w="1814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раздела</w:t>
            </w: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подраздела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целевой статьи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вида расходов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E19" w:rsidRPr="009E250A" w:rsidTr="007B363A">
        <w:trPr>
          <w:trHeight w:val="365"/>
        </w:trPr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7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8</w:t>
            </w:r>
          </w:p>
        </w:tc>
      </w:tr>
      <w:tr w:rsidR="00FE4E19" w:rsidRPr="009E250A" w:rsidTr="007B363A"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7B363A"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7B363A">
        <w:tblPrEx>
          <w:tblBorders>
            <w:left w:val="nil"/>
          </w:tblBorders>
        </w:tblPrEx>
        <w:tc>
          <w:tcPr>
            <w:tcW w:w="2654" w:type="dxa"/>
            <w:gridSpan w:val="2"/>
            <w:tcBorders>
              <w:left w:val="nil"/>
              <w:bottom w:val="nil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Итого по коду БК (по коду раздела)</w:t>
            </w: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7B363A">
        <w:tblPrEx>
          <w:tblBorders>
            <w:left w:val="nil"/>
            <w:insideV w:val="nil"/>
          </w:tblBorders>
        </w:tblPrEx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93" w:type="dxa"/>
            <w:gridSpan w:val="5"/>
            <w:tcBorders>
              <w:bottom w:val="nil"/>
              <w:right w:val="single" w:sz="4" w:space="0" w:color="auto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Номер страницы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Всего страниц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EAB" w:rsidRDefault="00B37EA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E2B2B" w:rsidRPr="00B37EAB" w:rsidRDefault="008E2B2B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4. Итого по бюджетной смете на 20__ год</w:t>
      </w:r>
    </w:p>
    <w:p w:rsidR="00FE4E19" w:rsidRPr="00FE4E19" w:rsidRDefault="00FE4E19" w:rsidP="008E2B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40"/>
        <w:gridCol w:w="988"/>
        <w:gridCol w:w="1315"/>
        <w:gridCol w:w="1696"/>
        <w:gridCol w:w="1696"/>
        <w:gridCol w:w="3798"/>
        <w:gridCol w:w="1603"/>
      </w:tblGrid>
      <w:tr w:rsidR="00FE4E19" w:rsidRPr="009E250A" w:rsidTr="007B363A">
        <w:tc>
          <w:tcPr>
            <w:tcW w:w="1814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E2B2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  <w:r w:rsidRPr="009E250A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строки</w:t>
            </w:r>
          </w:p>
        </w:tc>
        <w:tc>
          <w:tcPr>
            <w:tcW w:w="5695" w:type="dxa"/>
            <w:gridSpan w:val="4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Коды аналитических показателей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КОСГУ</w:t>
            </w:r>
          </w:p>
        </w:tc>
        <w:tc>
          <w:tcPr>
            <w:tcW w:w="1603" w:type="dxa"/>
            <w:vMerge w:val="restart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Сумма на 20__ год,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 рублях</w:t>
            </w:r>
          </w:p>
        </w:tc>
      </w:tr>
      <w:tr w:rsidR="00FE4E19" w:rsidRPr="009E250A" w:rsidTr="007B363A">
        <w:tc>
          <w:tcPr>
            <w:tcW w:w="1814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раздела</w:t>
            </w: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подраздела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целевой статьи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вида расходов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  <w:vMerge/>
          </w:tcPr>
          <w:p w:rsidR="00FE4E19" w:rsidRPr="009E250A" w:rsidRDefault="00FE4E19" w:rsidP="007B36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E19" w:rsidRPr="009E250A" w:rsidTr="007B363A">
        <w:trPr>
          <w:trHeight w:val="365"/>
        </w:trPr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7</w:t>
            </w:r>
          </w:p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8</w:t>
            </w:r>
          </w:p>
        </w:tc>
      </w:tr>
      <w:tr w:rsidR="00FE4E19" w:rsidRPr="009E250A" w:rsidTr="007B363A"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7B363A">
        <w:tc>
          <w:tcPr>
            <w:tcW w:w="1814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7B363A">
        <w:tblPrEx>
          <w:tblBorders>
            <w:left w:val="nil"/>
          </w:tblBorders>
        </w:tblPrEx>
        <w:tc>
          <w:tcPr>
            <w:tcW w:w="2654" w:type="dxa"/>
            <w:gridSpan w:val="2"/>
            <w:tcBorders>
              <w:left w:val="nil"/>
              <w:bottom w:val="nil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Итого по коду БК (по коду раздела)</w:t>
            </w:r>
          </w:p>
        </w:tc>
        <w:tc>
          <w:tcPr>
            <w:tcW w:w="98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15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96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98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03" w:type="dxa"/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E4E19" w:rsidRPr="009E250A" w:rsidTr="007B363A">
        <w:tblPrEx>
          <w:tblBorders>
            <w:left w:val="nil"/>
            <w:insideV w:val="nil"/>
          </w:tblBorders>
        </w:tblPrEx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493" w:type="dxa"/>
            <w:gridSpan w:val="5"/>
            <w:tcBorders>
              <w:bottom w:val="nil"/>
              <w:right w:val="single" w:sz="4" w:space="0" w:color="auto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9E250A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E4E19" w:rsidRPr="009E250A" w:rsidRDefault="00FE4E19" w:rsidP="007B363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Номер страницы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Всего страниц │      │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>Руководитель учреждения___________ _________ _____________________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(должность) (подпись) (расшифровка подписи)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E2B2B" w:rsidRPr="008E2B2B" w:rsidRDefault="00FE4E19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Г</w:t>
      </w:r>
      <w:r w:rsidR="008E2B2B" w:rsidRPr="008E2B2B">
        <w:rPr>
          <w:rFonts w:ascii="Courier New" w:eastAsia="Times New Roman" w:hAnsi="Courier New" w:cs="Courier New"/>
          <w:sz w:val="20"/>
          <w:szCs w:val="20"/>
        </w:rPr>
        <w:t>лавный бухгалтер      _________ _____________________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            (подпись) (расшифровка подписи)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>Исполнитель ___________ _________ _____________________ _________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 xml:space="preserve">            (должность) (подпись) (расшифровка подписи) (телефон)</w:t>
      </w: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E2B2B" w:rsidRPr="008E2B2B" w:rsidRDefault="008E2B2B" w:rsidP="008E2B2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E2B2B">
        <w:rPr>
          <w:rFonts w:ascii="Courier New" w:eastAsia="Times New Roman" w:hAnsi="Courier New" w:cs="Courier New"/>
          <w:sz w:val="20"/>
          <w:szCs w:val="20"/>
        </w:rPr>
        <w:t>"____" _______________ 20__ г.</w:t>
      </w:r>
    </w:p>
    <w:p w:rsidR="008E2B2B" w:rsidRPr="008E2B2B" w:rsidRDefault="008E2B2B" w:rsidP="008E2B2B">
      <w:pPr>
        <w:spacing w:after="160" w:line="259" w:lineRule="auto"/>
        <w:rPr>
          <w:rFonts w:eastAsiaTheme="minorHAnsi"/>
          <w:lang w:eastAsia="en-US"/>
        </w:rPr>
        <w:sectPr w:rsidR="008E2B2B" w:rsidRPr="008E2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2B2B" w:rsidRPr="008E2B2B" w:rsidRDefault="008E2B2B" w:rsidP="00B37EAB">
      <w:pPr>
        <w:tabs>
          <w:tab w:val="left" w:pos="930"/>
        </w:tabs>
        <w:rPr>
          <w:sz w:val="24"/>
          <w:szCs w:val="24"/>
        </w:rPr>
      </w:pPr>
    </w:p>
    <w:sectPr w:rsidR="008E2B2B" w:rsidRPr="008E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E3"/>
    <w:rsid w:val="000133B1"/>
    <w:rsid w:val="00117E26"/>
    <w:rsid w:val="00187F27"/>
    <w:rsid w:val="001E0E56"/>
    <w:rsid w:val="001F541B"/>
    <w:rsid w:val="00204849"/>
    <w:rsid w:val="00226507"/>
    <w:rsid w:val="0033793B"/>
    <w:rsid w:val="003A540C"/>
    <w:rsid w:val="003C30B1"/>
    <w:rsid w:val="003E7D15"/>
    <w:rsid w:val="00411F3B"/>
    <w:rsid w:val="00431BBD"/>
    <w:rsid w:val="004C62ED"/>
    <w:rsid w:val="00506842"/>
    <w:rsid w:val="005215B8"/>
    <w:rsid w:val="005E0244"/>
    <w:rsid w:val="005E79CA"/>
    <w:rsid w:val="0060596F"/>
    <w:rsid w:val="00617F5F"/>
    <w:rsid w:val="006716C1"/>
    <w:rsid w:val="006C392E"/>
    <w:rsid w:val="007358A4"/>
    <w:rsid w:val="007F7A6A"/>
    <w:rsid w:val="008138B6"/>
    <w:rsid w:val="008158E6"/>
    <w:rsid w:val="008363EC"/>
    <w:rsid w:val="008E2B2B"/>
    <w:rsid w:val="008F23CA"/>
    <w:rsid w:val="009517CB"/>
    <w:rsid w:val="00962CD7"/>
    <w:rsid w:val="0096708F"/>
    <w:rsid w:val="009821C4"/>
    <w:rsid w:val="00990836"/>
    <w:rsid w:val="009E250A"/>
    <w:rsid w:val="00A303F1"/>
    <w:rsid w:val="00A856C7"/>
    <w:rsid w:val="00A9123F"/>
    <w:rsid w:val="00B37EAB"/>
    <w:rsid w:val="00B76E98"/>
    <w:rsid w:val="00BA0654"/>
    <w:rsid w:val="00BD69EF"/>
    <w:rsid w:val="00C44456"/>
    <w:rsid w:val="00C75418"/>
    <w:rsid w:val="00CA0FE3"/>
    <w:rsid w:val="00D860BF"/>
    <w:rsid w:val="00E64F01"/>
    <w:rsid w:val="00EA70F0"/>
    <w:rsid w:val="00EC6FA8"/>
    <w:rsid w:val="00EF783C"/>
    <w:rsid w:val="00F16AF8"/>
    <w:rsid w:val="00F354CE"/>
    <w:rsid w:val="00F94EA2"/>
    <w:rsid w:val="00FE4E19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B2E2-73CA-4AB7-838A-7734624A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5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8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F4034CCE71992D408D19E05B7B14B4A2403BDAD1B2F4512E11E16B0FF255F981C029CE90268B2J07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F4034CCE71992D408D19E05B7B14B492702B7AA1D2F4512E11E16B0FF255F981C029FE90062BEJ07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8F4034CCE71992D408D19E05B7B14B4A2B08BEA3192F4512E11E16B0FF255F981C029CE9026EBEJ07DL" TargetMode="External"/><Relationship Id="rId11" Type="http://schemas.openxmlformats.org/officeDocument/2006/relationships/hyperlink" Target="consultantplus://offline/ref=6E8F4034CCE71992D408D19E05B7B14B4A2403BDAD1B2F4512E11E16B0FF255F981C029CE90268B2J07AL" TargetMode="External"/><Relationship Id="rId5" Type="http://schemas.openxmlformats.org/officeDocument/2006/relationships/hyperlink" Target="consultantplus://offline/ref=52E4E38C0FC192B57E0C37465808CDE0179A9661807BAE8D76C14F8626793BAF7C12B8D80639r1NCM" TargetMode="External"/><Relationship Id="rId10" Type="http://schemas.openxmlformats.org/officeDocument/2006/relationships/hyperlink" Target="consultantplus://offline/ref=6E8F4034CCE71992D408D19E05B7B14B492702B7AA1D2F4512E11E16B0FF255F981C029FE90062BEJ07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F4034CCE71992D408D19E05B7B14B4A2B08BEA3192F4512E11E16B0FF255F981C029CE9026EBEJ07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E710-DE82-493C-87C4-7960DB02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44</cp:revision>
  <cp:lastPrinted>2018-01-16T07:41:00Z</cp:lastPrinted>
  <dcterms:created xsi:type="dcterms:W3CDTF">2018-01-05T09:27:00Z</dcterms:created>
  <dcterms:modified xsi:type="dcterms:W3CDTF">2018-01-16T07:42:00Z</dcterms:modified>
</cp:coreProperties>
</file>