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8C" w:rsidRDefault="009A078C"/>
    <w:p w:rsidR="006E5412" w:rsidRDefault="006E5412" w:rsidP="00D72682">
      <w:pPr>
        <w:pStyle w:val="2"/>
        <w:shd w:val="clear" w:color="auto" w:fill="auto"/>
        <w:spacing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ВНИМАНИЮ СУБЪЕКТОВ МАЛОГО И СРЕДНЕГО ПРЕДПРИНИМАТЕЛЬСТВА</w:t>
      </w:r>
      <w:r w:rsidR="00D72682">
        <w:rPr>
          <w:color w:val="000000"/>
          <w:sz w:val="24"/>
          <w:szCs w:val="24"/>
          <w:lang w:eastAsia="ru-RU" w:bidi="ru-RU"/>
        </w:rPr>
        <w:t xml:space="preserve">   </w:t>
      </w:r>
    </w:p>
    <w:p w:rsidR="006E5412" w:rsidRDefault="006E5412" w:rsidP="00D72682">
      <w:pPr>
        <w:pStyle w:val="2"/>
        <w:shd w:val="clear" w:color="auto" w:fill="auto"/>
        <w:spacing w:line="240" w:lineRule="auto"/>
        <w:ind w:left="20" w:right="20"/>
        <w:jc w:val="both"/>
        <w:rPr>
          <w:color w:val="000000"/>
          <w:sz w:val="24"/>
          <w:szCs w:val="24"/>
          <w:lang w:eastAsia="ru-RU" w:bidi="ru-RU"/>
        </w:rPr>
      </w:pPr>
    </w:p>
    <w:p w:rsidR="00D72682" w:rsidRPr="00D72682" w:rsidRDefault="006E5412" w:rsidP="00D72682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Администрация Старицкого района</w:t>
      </w:r>
      <w:r w:rsidR="00D72682" w:rsidRPr="00D72682">
        <w:rPr>
          <w:color w:val="000000"/>
          <w:sz w:val="24"/>
          <w:szCs w:val="24"/>
          <w:lang w:eastAsia="ru-RU" w:bidi="ru-RU"/>
        </w:rPr>
        <w:t xml:space="preserve"> доводит до вашего сведения о снижении процентных ставок по займам, предоставляемым субъектам малого и среднего предпринимательства Тверской области за счет средств федерального и областного бюджетов.</w:t>
      </w:r>
    </w:p>
    <w:p w:rsidR="00D72682" w:rsidRPr="00D72682" w:rsidRDefault="00D72682" w:rsidP="00D72682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2682">
        <w:rPr>
          <w:color w:val="000000"/>
          <w:sz w:val="24"/>
          <w:szCs w:val="24"/>
          <w:lang w:eastAsia="ru-RU" w:bidi="ru-RU"/>
        </w:rPr>
        <w:t xml:space="preserve">В зависимости от вида деятельности бизнеса процентная ставка </w:t>
      </w:r>
      <w:proofErr w:type="gramStart"/>
      <w:r w:rsidRPr="00D72682">
        <w:rPr>
          <w:color w:val="000000"/>
          <w:sz w:val="24"/>
          <w:szCs w:val="24"/>
          <w:lang w:eastAsia="ru-RU" w:bidi="ru-RU"/>
        </w:rPr>
        <w:t>по займа</w:t>
      </w:r>
      <w:proofErr w:type="gramEnd"/>
      <w:r w:rsidRPr="00D72682">
        <w:rPr>
          <w:color w:val="000000"/>
          <w:sz w:val="24"/>
          <w:szCs w:val="24"/>
          <w:lang w:eastAsia="ru-RU" w:bidi="ru-RU"/>
        </w:rPr>
        <w:t xml:space="preserve"> устанавливается в размере в диапазоне от 4,1% до 10.25% годовых. Предельный размер господдержки - 3 млн рублей.</w:t>
      </w:r>
    </w:p>
    <w:p w:rsidR="00D72682" w:rsidRPr="00D72682" w:rsidRDefault="00D72682" w:rsidP="00D72682">
      <w:pPr>
        <w:pStyle w:val="2"/>
        <w:shd w:val="clear" w:color="auto" w:fill="auto"/>
        <w:tabs>
          <w:tab w:val="right" w:pos="1757"/>
          <w:tab w:val="left" w:pos="1902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1C0BB6">
        <w:rPr>
          <w:color w:val="000000"/>
          <w:sz w:val="24"/>
          <w:szCs w:val="24"/>
          <w:lang w:eastAsia="ru-RU" w:bidi="ru-RU"/>
        </w:rPr>
        <w:t xml:space="preserve">      </w:t>
      </w:r>
      <w:r>
        <w:rPr>
          <w:color w:val="000000"/>
          <w:sz w:val="24"/>
          <w:szCs w:val="24"/>
          <w:lang w:eastAsia="ru-RU" w:bidi="ru-RU"/>
        </w:rPr>
        <w:t xml:space="preserve">1. </w:t>
      </w:r>
      <w:r w:rsidRPr="00D72682">
        <w:rPr>
          <w:color w:val="000000"/>
          <w:sz w:val="24"/>
          <w:szCs w:val="24"/>
          <w:lang w:eastAsia="ru-RU" w:bidi="ru-RU"/>
        </w:rPr>
        <w:t>По</w:t>
      </w:r>
      <w:r w:rsidRPr="00D72682">
        <w:rPr>
          <w:color w:val="000000"/>
          <w:sz w:val="24"/>
          <w:szCs w:val="24"/>
          <w:lang w:eastAsia="ru-RU" w:bidi="ru-RU"/>
        </w:rPr>
        <w:tab/>
        <w:t>займам на срок до 12 месяцев (включительно) основной вид</w:t>
      </w:r>
      <w:r>
        <w:rPr>
          <w:sz w:val="24"/>
          <w:szCs w:val="24"/>
        </w:rPr>
        <w:t xml:space="preserve"> </w:t>
      </w:r>
      <w:r w:rsidRPr="00D72682">
        <w:rPr>
          <w:color w:val="000000"/>
          <w:sz w:val="24"/>
          <w:szCs w:val="24"/>
          <w:lang w:eastAsia="ru-RU" w:bidi="ru-RU"/>
        </w:rPr>
        <w:t xml:space="preserve">деятельности которых классифицируются в соответствии с Разделом А, С. I класса 55 и М класса 72 "ОК 029-2014 (КДЕС Ред. 2) Общероссийского классификатора видов экономической деятельности", (за исключением </w:t>
      </w:r>
      <w:proofErr w:type="gramStart"/>
      <w:r w:rsidRPr="00D72682">
        <w:rPr>
          <w:color w:val="000000"/>
          <w:sz w:val="24"/>
          <w:szCs w:val="24"/>
          <w:lang w:eastAsia="ru-RU" w:bidi="ru-RU"/>
        </w:rPr>
        <w:t>классов видов деятельности</w:t>
      </w:r>
      <w:proofErr w:type="gramEnd"/>
      <w:r w:rsidRPr="00D72682">
        <w:rPr>
          <w:color w:val="000000"/>
          <w:sz w:val="24"/>
          <w:szCs w:val="24"/>
          <w:lang w:eastAsia="ru-RU" w:bidi="ru-RU"/>
        </w:rPr>
        <w:t xml:space="preserve"> попадающих под нормы действия ст. 181 Подакцизные товары "Налогового кодекса Российской Федерации");</w:t>
      </w:r>
    </w:p>
    <w:p w:rsidR="00D72682" w:rsidRPr="00D72682" w:rsidRDefault="00D72682" w:rsidP="00D72682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-</w:t>
      </w:r>
      <w:r w:rsidRPr="00D72682">
        <w:rPr>
          <w:color w:val="000000"/>
          <w:sz w:val="24"/>
          <w:szCs w:val="24"/>
          <w:lang w:eastAsia="ru-RU" w:bidi="ru-RU"/>
        </w:rPr>
        <w:t xml:space="preserve"> Субъектам МСП, зарегистрированным и осуществляющим свою деятельность на территориях </w:t>
      </w:r>
      <w:proofErr w:type="spellStart"/>
      <w:r w:rsidRPr="00D72682">
        <w:rPr>
          <w:color w:val="000000"/>
          <w:sz w:val="24"/>
          <w:szCs w:val="24"/>
          <w:lang w:eastAsia="ru-RU" w:bidi="ru-RU"/>
        </w:rPr>
        <w:t>монопрофильных</w:t>
      </w:r>
      <w:proofErr w:type="spellEnd"/>
      <w:r w:rsidRPr="00D72682">
        <w:rPr>
          <w:color w:val="000000"/>
          <w:sz w:val="24"/>
          <w:szCs w:val="24"/>
          <w:lang w:eastAsia="ru-RU" w:bidi="ru-RU"/>
        </w:rPr>
        <w:t xml:space="preserve"> муниципальных образований Тверской области, вне зависимости от их вида деятельности;</w:t>
      </w:r>
    </w:p>
    <w:p w:rsidR="00D72682" w:rsidRDefault="00D72682" w:rsidP="00D72682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-</w:t>
      </w:r>
      <w:r w:rsidRPr="00D72682">
        <w:rPr>
          <w:color w:val="000000"/>
          <w:sz w:val="24"/>
          <w:szCs w:val="24"/>
          <w:lang w:eastAsia="ru-RU" w:bidi="ru-RU"/>
        </w:rPr>
        <w:t xml:space="preserve"> Субъектам МСП - индивидуальный предприниматель в возрасте до 30 лег или юридическое лицо, в уставном капитале которых доля, принадлежащая лицам в возрасте до 30 лет, составляет не менее 50 процентов, займы предоставляются в сумме не более 500 000 (Пятьсот тысяч) рублей и сроком не более 18 мес.;</w:t>
      </w:r>
    </w:p>
    <w:p w:rsidR="00D72682" w:rsidRPr="00D72682" w:rsidRDefault="00D72682" w:rsidP="00D72682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2682">
        <w:rPr>
          <w:color w:val="000000"/>
          <w:sz w:val="24"/>
          <w:szCs w:val="24"/>
          <w:lang w:eastAsia="ru-RU" w:bidi="ru-RU"/>
        </w:rPr>
        <w:t>процентная ставка устанавливается в размере 1/2 ключевой ставки Банка России, действующей на дату заключения договора займа (с 30.10.2017 г. ключевая ставка Банка России составляет 8,25%). При расчете ставки по краткосрочным займам применяется правило математического округления до десятых долей процента.</w:t>
      </w:r>
    </w:p>
    <w:p w:rsidR="00D72682" w:rsidRPr="00D72682" w:rsidRDefault="00D72682" w:rsidP="00D72682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2682">
        <w:rPr>
          <w:color w:val="000000"/>
          <w:sz w:val="24"/>
          <w:szCs w:val="24"/>
          <w:lang w:eastAsia="ru-RU" w:bidi="ru-RU"/>
        </w:rPr>
        <w:t>Процентная ставка по займам на срок свыше 12 месяцев (включительно) устанавливается в размере 3/4 ключевой ставки Банка России, действующей на дату заключения договора займа.</w:t>
      </w:r>
    </w:p>
    <w:p w:rsidR="00D72682" w:rsidRPr="00D72682" w:rsidRDefault="00D72682" w:rsidP="00D72682">
      <w:pPr>
        <w:pStyle w:val="2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1C0BB6">
        <w:rPr>
          <w:color w:val="000000"/>
          <w:sz w:val="24"/>
          <w:szCs w:val="24"/>
          <w:lang w:eastAsia="ru-RU" w:bidi="ru-RU"/>
        </w:rPr>
        <w:t xml:space="preserve">     </w:t>
      </w:r>
      <w:r>
        <w:rPr>
          <w:color w:val="000000"/>
          <w:sz w:val="24"/>
          <w:szCs w:val="24"/>
          <w:lang w:eastAsia="ru-RU" w:bidi="ru-RU"/>
        </w:rPr>
        <w:t xml:space="preserve">  2. </w:t>
      </w:r>
      <w:r w:rsidRPr="00D72682">
        <w:rPr>
          <w:color w:val="000000"/>
          <w:sz w:val="24"/>
          <w:szCs w:val="24"/>
          <w:lang w:eastAsia="ru-RU" w:bidi="ru-RU"/>
        </w:rPr>
        <w:t>Процентная ставка по займам на срок до 12 месяцев (включительно), предоставляемым субъектам МСП Тверской, устанавливается в размере 2/3 ключевой ставки Банка России, действующей на дату заключения договора займа (с 30.10.2017 г. ключевая ставка Банка России составляет 8,25%). При расчете ставки по краткосрочным займам применяется правило математического округления до десятых долей процента.</w:t>
      </w:r>
    </w:p>
    <w:p w:rsidR="00D72682" w:rsidRPr="00D72682" w:rsidRDefault="00D72682" w:rsidP="00D72682">
      <w:pPr>
        <w:pStyle w:val="2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2682">
        <w:rPr>
          <w:color w:val="000000"/>
          <w:sz w:val="24"/>
          <w:szCs w:val="24"/>
          <w:lang w:eastAsia="ru-RU" w:bidi="ru-RU"/>
        </w:rPr>
        <w:t>Процентная ставка по займам на срок свыше 12 месяцев (включительно) устанавливается в размере ключевой ставки Банка России, действующей на дату заключения договора займа.</w:t>
      </w:r>
    </w:p>
    <w:p w:rsidR="00D72682" w:rsidRDefault="00D72682" w:rsidP="00D72682">
      <w:pPr>
        <w:pStyle w:val="2"/>
        <w:shd w:val="clear" w:color="auto" w:fill="auto"/>
        <w:tabs>
          <w:tab w:val="left" w:pos="1369"/>
        </w:tabs>
        <w:spacing w:line="240" w:lineRule="auto"/>
        <w:ind w:right="2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</w:t>
      </w:r>
      <w:r w:rsidR="006A5748">
        <w:rPr>
          <w:color w:val="000000"/>
          <w:sz w:val="24"/>
          <w:szCs w:val="24"/>
          <w:lang w:eastAsia="ru-RU" w:bidi="ru-RU"/>
        </w:rPr>
        <w:t xml:space="preserve">    </w:t>
      </w:r>
      <w:r>
        <w:rPr>
          <w:color w:val="000000"/>
          <w:sz w:val="24"/>
          <w:szCs w:val="24"/>
          <w:lang w:eastAsia="ru-RU" w:bidi="ru-RU"/>
        </w:rPr>
        <w:t xml:space="preserve"> 3. </w:t>
      </w:r>
      <w:r w:rsidRPr="00D72682">
        <w:rPr>
          <w:color w:val="000000"/>
          <w:sz w:val="24"/>
          <w:szCs w:val="24"/>
          <w:lang w:eastAsia="ru-RU" w:bidi="ru-RU"/>
        </w:rPr>
        <w:t xml:space="preserve">Процентная ставка по займам на срок до 12 месяцев (включительно), предоставляемым субъектам МСП Тверской области за счет средств федерального и областного бюджетов, основной вид деятельности которых классифицируются в соответствии с Разделом </w:t>
      </w:r>
      <w:r w:rsidRPr="00D72682">
        <w:rPr>
          <w:color w:val="000000"/>
          <w:sz w:val="24"/>
          <w:szCs w:val="24"/>
          <w:lang w:val="en-US" w:bidi="en-US"/>
        </w:rPr>
        <w:t>G</w:t>
      </w:r>
      <w:r w:rsidRPr="00D72682">
        <w:rPr>
          <w:color w:val="000000"/>
          <w:sz w:val="24"/>
          <w:szCs w:val="24"/>
          <w:lang w:bidi="en-US"/>
        </w:rPr>
        <w:t xml:space="preserve"> </w:t>
      </w:r>
      <w:r w:rsidRPr="00D72682">
        <w:rPr>
          <w:color w:val="000000"/>
          <w:sz w:val="24"/>
          <w:szCs w:val="24"/>
          <w:lang w:eastAsia="ru-RU" w:bidi="ru-RU"/>
        </w:rPr>
        <w:t>Класса 46-47 "ОК 029-2014 (КДЕС Ред. 2) Общероссийского классификатора видов экономической деятельности", (за исключением классов видов деятельности попадающих под нормы действия ст. 181 Подакцизные товары "Налогового кодекса Российской Федерации") устанавливается в размере 2/3 ключевой ставки Банка России, действующей на дату заключения договора займа (с 30.10.2017 г. ключевая ставка Банка России составляет 8,25%) увеличенной на 2 процентных пункта. При расчете ставки по краткосрочным займам применяется правило математического округления до десятых долей процента.</w:t>
      </w:r>
    </w:p>
    <w:p w:rsidR="00D72682" w:rsidRPr="00D72682" w:rsidRDefault="00D72682" w:rsidP="00D72682">
      <w:pPr>
        <w:pStyle w:val="2"/>
        <w:shd w:val="clear" w:color="auto" w:fill="auto"/>
        <w:spacing w:after="397" w:line="240" w:lineRule="auto"/>
        <w:ind w:left="20"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Pr="00D72682">
        <w:rPr>
          <w:color w:val="000000"/>
          <w:sz w:val="24"/>
          <w:szCs w:val="24"/>
          <w:lang w:eastAsia="ru-RU" w:bidi="ru-RU"/>
        </w:rPr>
        <w:t>Процентная ставка по займам на срок свыше 12 месяцев (включительно) устанавливается в размере ключевой ставки Банка России, действующей на дату заключения договора займа, увеличенной на 2 процентных пункта.</w:t>
      </w:r>
    </w:p>
    <w:p w:rsidR="00D72682" w:rsidRPr="00691C70" w:rsidRDefault="00D72682" w:rsidP="00691C70">
      <w:pPr>
        <w:pStyle w:val="2"/>
        <w:shd w:val="clear" w:color="auto" w:fill="auto"/>
        <w:spacing w:after="44" w:line="240" w:lineRule="auto"/>
        <w:jc w:val="center"/>
        <w:rPr>
          <w:b/>
          <w:sz w:val="24"/>
          <w:szCs w:val="24"/>
        </w:rPr>
      </w:pPr>
      <w:r w:rsidRPr="00691C70">
        <w:rPr>
          <w:b/>
          <w:color w:val="000000"/>
          <w:sz w:val="24"/>
          <w:szCs w:val="24"/>
          <w:lang w:eastAsia="ru-RU" w:bidi="ru-RU"/>
        </w:rPr>
        <w:lastRenderedPageBreak/>
        <w:t xml:space="preserve">Общая информация </w:t>
      </w:r>
      <w:proofErr w:type="gramStart"/>
      <w:r w:rsidRPr="00691C70">
        <w:rPr>
          <w:b/>
          <w:color w:val="000000"/>
          <w:sz w:val="24"/>
          <w:szCs w:val="24"/>
          <w:lang w:eastAsia="ru-RU" w:bidi="ru-RU"/>
        </w:rPr>
        <w:t>о займам</w:t>
      </w:r>
      <w:proofErr w:type="gramEnd"/>
      <w:r w:rsidRPr="00691C70">
        <w:rPr>
          <w:b/>
          <w:color w:val="000000"/>
          <w:sz w:val="24"/>
          <w:szCs w:val="24"/>
          <w:lang w:eastAsia="ru-RU" w:bidi="ru-RU"/>
        </w:rPr>
        <w:t>, предоставляемых субъектам МСП.</w:t>
      </w:r>
    </w:p>
    <w:p w:rsidR="00D72682" w:rsidRPr="00D72682" w:rsidRDefault="00D72682" w:rsidP="00D72682">
      <w:pPr>
        <w:spacing w:line="240" w:lineRule="auto"/>
        <w:rPr>
          <w:sz w:val="24"/>
          <w:szCs w:val="24"/>
        </w:rPr>
      </w:pPr>
    </w:p>
    <w:tbl>
      <w:tblPr>
        <w:tblStyle w:val="a4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935"/>
      </w:tblGrid>
      <w:tr w:rsidR="0046212E" w:rsidTr="0046212E">
        <w:tc>
          <w:tcPr>
            <w:tcW w:w="2977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Заёмщик</w:t>
            </w:r>
          </w:p>
        </w:tc>
        <w:tc>
          <w:tcPr>
            <w:tcW w:w="6935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212E">
              <w:rPr>
                <w:rFonts w:ascii="Times New Roman" w:hAnsi="Times New Roman" w:cs="Times New Roman"/>
                <w:sz w:val="24"/>
                <w:szCs w:val="24"/>
              </w:rPr>
              <w:t xml:space="preserve">убъект малого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предпринимательства Тверской области</w:t>
            </w:r>
          </w:p>
        </w:tc>
        <w:bookmarkStart w:id="0" w:name="_GoBack"/>
        <w:bookmarkEnd w:id="0"/>
      </w:tr>
      <w:tr w:rsidR="0046212E" w:rsidTr="0046212E">
        <w:tc>
          <w:tcPr>
            <w:tcW w:w="2977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2E">
              <w:rPr>
                <w:rFonts w:ascii="Times New Roman" w:hAnsi="Times New Roman" w:cs="Times New Roman"/>
                <w:b/>
                <w:sz w:val="24"/>
                <w:szCs w:val="24"/>
              </w:rPr>
              <w:t>Сумма займа</w:t>
            </w:r>
          </w:p>
        </w:tc>
        <w:tc>
          <w:tcPr>
            <w:tcW w:w="6935" w:type="dxa"/>
          </w:tcPr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сумма займа до 3 000 000 руб.</w:t>
            </w:r>
          </w:p>
        </w:tc>
      </w:tr>
      <w:tr w:rsidR="0046212E" w:rsidTr="0046212E">
        <w:tc>
          <w:tcPr>
            <w:tcW w:w="2977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2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6935" w:type="dxa"/>
          </w:tcPr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Краткосрочные займы – до 12 месяцев (включительно)</w:t>
            </w: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Среднесрочные займы – до 36 месяцев (включительно)</w:t>
            </w: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Краткосрочный заём</w:t>
            </w:r>
          </w:p>
          <w:p w:rsidR="00691C70" w:rsidRDefault="00691C70" w:rsidP="004621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4,1 % (производство; сельское хозяйство; инновационная деятельность; молодые предприниматели в возрасте до 30 лет; деятельность по предоставлению мест для временного проживания; предприниматели, осуществляющие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Тверской области)</w:t>
            </w: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5,5 % (прочие виды деятельности)</w:t>
            </w: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7,5 % (торговля)</w:t>
            </w:r>
          </w:p>
        </w:tc>
      </w:tr>
      <w:tr w:rsidR="0046212E" w:rsidTr="0046212E">
        <w:tc>
          <w:tcPr>
            <w:tcW w:w="2977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2E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по займу, годовых</w:t>
            </w:r>
          </w:p>
        </w:tc>
        <w:tc>
          <w:tcPr>
            <w:tcW w:w="6935" w:type="dxa"/>
          </w:tcPr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Среднесрочный заём</w:t>
            </w:r>
          </w:p>
          <w:p w:rsidR="00342CB8" w:rsidRDefault="00342CB8" w:rsidP="0046212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6,2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%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производство; сельское хозяйство; инновационная деятельность; молодые предприниматели в возрасте до 30 лет; деятельность по предоставлению мест для временного проживания; предприниматели, осуществляющие деятельность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монопрофильных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образований Тверской области)</w:t>
            </w: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8,25 % (прочие виды деятельности)</w:t>
            </w: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P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10,25 % (торговля)</w:t>
            </w:r>
          </w:p>
        </w:tc>
      </w:tr>
      <w:tr w:rsidR="0046212E" w:rsidTr="0046212E">
        <w:tc>
          <w:tcPr>
            <w:tcW w:w="2977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2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6935" w:type="dxa"/>
          </w:tcPr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выполнение работ или оказание услуг, приобретение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внеоборотных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активов</w:t>
            </w:r>
          </w:p>
        </w:tc>
      </w:tr>
      <w:tr w:rsidR="0046212E" w:rsidTr="0046212E">
        <w:tc>
          <w:tcPr>
            <w:tcW w:w="2977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2E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займа</w:t>
            </w:r>
          </w:p>
        </w:tc>
        <w:tc>
          <w:tcPr>
            <w:tcW w:w="6935" w:type="dxa"/>
          </w:tcPr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Залог имущества: транспортных средств, специализированной техники, оборудования, зданий, сооружений, жилой недвижимости, земельных участков (за исключением земли сельскохозяйственного назначения), иного недвижимого имущества</w:t>
            </w:r>
          </w:p>
        </w:tc>
      </w:tr>
      <w:tr w:rsidR="0046212E" w:rsidTr="0046212E">
        <w:tc>
          <w:tcPr>
            <w:tcW w:w="2977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2E">
              <w:rPr>
                <w:rFonts w:ascii="Times New Roman" w:hAnsi="Times New Roman" w:cs="Times New Roman"/>
                <w:b/>
                <w:sz w:val="24"/>
                <w:szCs w:val="24"/>
              </w:rPr>
              <w:t>Комиссия за обслуживание займа</w:t>
            </w:r>
          </w:p>
        </w:tc>
        <w:tc>
          <w:tcPr>
            <w:tcW w:w="6935" w:type="dxa"/>
          </w:tcPr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B8" w:rsidRDefault="00342CB8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2 %</w:t>
            </w:r>
          </w:p>
        </w:tc>
      </w:tr>
      <w:tr w:rsidR="0046212E" w:rsidTr="0046212E">
        <w:tc>
          <w:tcPr>
            <w:tcW w:w="2977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2E">
              <w:rPr>
                <w:rFonts w:ascii="Times New Roman" w:hAnsi="Times New Roman" w:cs="Times New Roman"/>
                <w:b/>
                <w:sz w:val="24"/>
                <w:szCs w:val="24"/>
              </w:rPr>
              <w:t>Плата за изменение условий заключенного договора займа</w:t>
            </w:r>
          </w:p>
        </w:tc>
        <w:tc>
          <w:tcPr>
            <w:tcW w:w="6935" w:type="dxa"/>
          </w:tcPr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CB8" w:rsidRDefault="00342CB8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 рублей</w:t>
            </w:r>
          </w:p>
        </w:tc>
      </w:tr>
      <w:tr w:rsidR="0046212E" w:rsidTr="0046212E">
        <w:tc>
          <w:tcPr>
            <w:tcW w:w="2977" w:type="dxa"/>
          </w:tcPr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212E" w:rsidRPr="0046212E" w:rsidRDefault="0046212E" w:rsidP="00462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12E">
              <w:rPr>
                <w:rFonts w:ascii="Times New Roman" w:hAnsi="Times New Roman" w:cs="Times New Roman"/>
                <w:b/>
                <w:sz w:val="24"/>
                <w:szCs w:val="24"/>
              </w:rPr>
              <w:t>Способ гашения займа</w:t>
            </w:r>
          </w:p>
        </w:tc>
        <w:tc>
          <w:tcPr>
            <w:tcW w:w="6935" w:type="dxa"/>
          </w:tcPr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12E" w:rsidRDefault="0046212E" w:rsidP="00462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Дифференцированные платежи</w:t>
            </w:r>
          </w:p>
        </w:tc>
      </w:tr>
    </w:tbl>
    <w:p w:rsidR="0046212E" w:rsidRPr="0046212E" w:rsidRDefault="0046212E" w:rsidP="004621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212E" w:rsidRPr="0046212E" w:rsidSect="00D7268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567B"/>
    <w:multiLevelType w:val="multilevel"/>
    <w:tmpl w:val="CC0693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891545"/>
    <w:multiLevelType w:val="multilevel"/>
    <w:tmpl w:val="6E948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82"/>
    <w:rsid w:val="000A4A95"/>
    <w:rsid w:val="001C0BB6"/>
    <w:rsid w:val="00342CB8"/>
    <w:rsid w:val="0046212E"/>
    <w:rsid w:val="00691C70"/>
    <w:rsid w:val="006A5748"/>
    <w:rsid w:val="006E5412"/>
    <w:rsid w:val="00896049"/>
    <w:rsid w:val="009A078C"/>
    <w:rsid w:val="00D72682"/>
    <w:rsid w:val="00F4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2169B-A558-47C3-B1D9-81D2DAB7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72682"/>
    <w:rPr>
      <w:rFonts w:ascii="Times New Roman" w:eastAsia="Times New Roman" w:hAnsi="Times New Roman" w:cs="Times New Roman"/>
      <w:spacing w:val="9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D72682"/>
    <w:pPr>
      <w:widowControl w:val="0"/>
      <w:shd w:val="clear" w:color="auto" w:fill="FFFFFF"/>
      <w:spacing w:after="0" w:line="260" w:lineRule="exact"/>
    </w:pPr>
    <w:rPr>
      <w:rFonts w:ascii="Times New Roman" w:eastAsia="Times New Roman" w:hAnsi="Times New Roman" w:cs="Times New Roman"/>
      <w:spacing w:val="9"/>
      <w:sz w:val="18"/>
      <w:szCs w:val="18"/>
    </w:rPr>
  </w:style>
  <w:style w:type="table" w:styleId="a4">
    <w:name w:val="Table Grid"/>
    <w:basedOn w:val="a1"/>
    <w:uiPriority w:val="39"/>
    <w:rsid w:val="00462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Гаранова НБ</cp:lastModifiedBy>
  <cp:revision>4</cp:revision>
  <dcterms:created xsi:type="dcterms:W3CDTF">2017-11-01T08:01:00Z</dcterms:created>
  <dcterms:modified xsi:type="dcterms:W3CDTF">2017-11-01T12:54:00Z</dcterms:modified>
</cp:coreProperties>
</file>