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9E1F1C" w:rsidRPr="00522592" w:rsidRDefault="009E1F1C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B80CFE" w:rsidRPr="00B80CFE" w:rsidRDefault="00B80CFE" w:rsidP="00B80CFE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B80CFE">
        <w:rPr>
          <w:rFonts w:ascii="Segoe UI" w:eastAsia="Times New Roman" w:hAnsi="Segoe UI" w:cs="Segoe UI"/>
          <w:sz w:val="32"/>
          <w:szCs w:val="32"/>
          <w:lang w:eastAsia="ru-RU"/>
        </w:rPr>
        <w:t xml:space="preserve">О </w:t>
      </w:r>
      <w:r w:rsidRPr="00B80CFE">
        <w:rPr>
          <w:rFonts w:ascii="Segoe UI" w:hAnsi="Segoe UI" w:cs="Segoe UI"/>
          <w:sz w:val="32"/>
          <w:szCs w:val="32"/>
        </w:rPr>
        <w:t>системе координат ГСК-2011</w:t>
      </w:r>
    </w:p>
    <w:p w:rsidR="00B80CFE" w:rsidRDefault="00B80CFE" w:rsidP="00B8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0CFE" w:rsidRPr="00B80CFE" w:rsidRDefault="000B4402" w:rsidP="00B80CFE">
      <w:pPr>
        <w:spacing w:after="0" w:line="240" w:lineRule="auto"/>
        <w:jc w:val="both"/>
        <w:rPr>
          <w:rFonts w:ascii="Segoe UI" w:eastAsiaTheme="minorHAnsi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   </w:t>
      </w:r>
      <w:r w:rsidR="00B80CFE" w:rsidRPr="00B80CFE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соответствии с Постановлением Правительства РФ от 28 декабря 2012 года № 1463 «О единых государственных системах координат» </w:t>
      </w:r>
      <w:r w:rsidR="00B80CFE" w:rsidRPr="00B80CFE">
        <w:rPr>
          <w:rFonts w:ascii="Segoe UI" w:eastAsia="Times New Roman" w:hAnsi="Segoe UI" w:cs="Segoe UI"/>
          <w:sz w:val="24"/>
          <w:szCs w:val="24"/>
          <w:lang w:val="en-US" w:eastAsia="ru-RU"/>
        </w:rPr>
        <w:t>c</w:t>
      </w:r>
      <w:r w:rsidR="00B80CFE" w:rsidRPr="00B80CF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80CFE" w:rsidRPr="00B80CFE">
        <w:rPr>
          <w:rFonts w:ascii="Segoe UI" w:eastAsia="Times New Roman" w:hAnsi="Segoe UI" w:cs="Segoe UI"/>
          <w:sz w:val="24"/>
          <w:szCs w:val="24"/>
          <w:lang w:eastAsia="ru-RU"/>
        </w:rPr>
        <w:br/>
        <w:t>1 января 2017 года в качестве единой государственной системы координат для использования при осуществлении</w:t>
      </w:r>
      <w:r w:rsidR="00B80CFE" w:rsidRPr="00B80CFE">
        <w:rPr>
          <w:rFonts w:ascii="Segoe UI" w:hAnsi="Segoe UI" w:cs="Segoe UI"/>
          <w:sz w:val="24"/>
          <w:szCs w:val="24"/>
        </w:rPr>
        <w:t xml:space="preserve"> </w:t>
      </w:r>
      <w:r w:rsidR="00B80CFE" w:rsidRPr="00B80CFE">
        <w:rPr>
          <w:rFonts w:ascii="Segoe UI" w:eastAsia="Times New Roman" w:hAnsi="Segoe UI" w:cs="Segoe UI"/>
          <w:sz w:val="24"/>
          <w:szCs w:val="24"/>
          <w:lang w:eastAsia="ru-RU"/>
        </w:rPr>
        <w:t>геодезических и картографических работ установлена геодезическая система координат 2011 года (ГСК-2011).</w:t>
      </w:r>
      <w:r w:rsidR="00B80CFE" w:rsidRPr="00B80CFE">
        <w:rPr>
          <w:rFonts w:ascii="Segoe UI" w:hAnsi="Segoe UI" w:cs="Segoe UI"/>
          <w:sz w:val="24"/>
          <w:szCs w:val="24"/>
        </w:rPr>
        <w:t xml:space="preserve"> </w:t>
      </w:r>
    </w:p>
    <w:p w:rsidR="00B80CFE" w:rsidRPr="00F57BFB" w:rsidRDefault="00B80CFE" w:rsidP="00B80CFE">
      <w:pPr>
        <w:pStyle w:val="Default"/>
        <w:jc w:val="both"/>
        <w:rPr>
          <w:rFonts w:ascii="Segoe UI" w:hAnsi="Segoe UI" w:cs="Segoe UI"/>
        </w:rPr>
      </w:pPr>
    </w:p>
    <w:p w:rsidR="00B80CFE" w:rsidRPr="00B80CFE" w:rsidRDefault="00B80CFE" w:rsidP="00B80CFE">
      <w:pPr>
        <w:pStyle w:val="Default"/>
        <w:jc w:val="both"/>
        <w:rPr>
          <w:rFonts w:ascii="Segoe UI" w:hAnsi="Segoe UI" w:cs="Segoe UI"/>
        </w:rPr>
      </w:pPr>
      <w:r w:rsidRPr="00B80CFE">
        <w:rPr>
          <w:rFonts w:ascii="Segoe UI" w:hAnsi="Segoe UI" w:cs="Segoe UI"/>
        </w:rPr>
        <w:t>ГСК-2011 является геоцентрической экваториальной пространственной прямоугольной системой координат. Она определяет положение точки относит</w:t>
      </w:r>
      <w:r w:rsidR="009E1F1C">
        <w:rPr>
          <w:rFonts w:ascii="Segoe UI" w:hAnsi="Segoe UI" w:cs="Segoe UI"/>
        </w:rPr>
        <w:t>ельно центра масс, главной отсчё</w:t>
      </w:r>
      <w:r w:rsidRPr="00B80CFE">
        <w:rPr>
          <w:rFonts w:ascii="Segoe UI" w:hAnsi="Segoe UI" w:cs="Segoe UI"/>
        </w:rPr>
        <w:t xml:space="preserve">тной плоскостью </w:t>
      </w:r>
      <w:r>
        <w:rPr>
          <w:rFonts w:ascii="Segoe UI" w:hAnsi="Segoe UI" w:cs="Segoe UI"/>
        </w:rPr>
        <w:t>является плоскость экватора, счё</w:t>
      </w:r>
      <w:r w:rsidRPr="00B80CFE">
        <w:rPr>
          <w:rFonts w:ascii="Segoe UI" w:hAnsi="Segoe UI" w:cs="Segoe UI"/>
        </w:rPr>
        <w:t xml:space="preserve">т координат выполняется в правосторонней пространственной декартовой системе координат. </w:t>
      </w:r>
    </w:p>
    <w:p w:rsidR="00B80CFE" w:rsidRPr="00B80CFE" w:rsidRDefault="00B80CFE" w:rsidP="00B80C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80CFE" w:rsidRPr="00B80CFE" w:rsidRDefault="00B80CFE" w:rsidP="00B80C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Положение отсчё</w:t>
      </w:r>
      <w:r w:rsidRPr="00B80CFE">
        <w:rPr>
          <w:rFonts w:ascii="Segoe UI" w:hAnsi="Segoe UI" w:cs="Segoe UI"/>
          <w:color w:val="000000"/>
          <w:sz w:val="24"/>
          <w:szCs w:val="24"/>
        </w:rPr>
        <w:t>тных линий и плоскостей в ГСК-2011 устанавливается на основе обработки реальных траекторных наблюдений согласно рекомендациям Международной службы вращения Земли и Международного бюро времени.</w:t>
      </w:r>
    </w:p>
    <w:p w:rsidR="00B80CFE" w:rsidRDefault="00B80CFE" w:rsidP="00B80C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80CFE" w:rsidRPr="00B80CFE" w:rsidRDefault="00B80CFE" w:rsidP="00B80C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80CFE">
        <w:rPr>
          <w:rFonts w:ascii="Segoe UI" w:hAnsi="Segoe UI" w:cs="Segoe UI"/>
          <w:sz w:val="24"/>
          <w:szCs w:val="24"/>
        </w:rPr>
        <w:t xml:space="preserve">Основу </w:t>
      </w:r>
      <w:r w:rsidRPr="00B80CFE">
        <w:rPr>
          <w:rFonts w:ascii="Segoe UI" w:eastAsia="Times New Roman" w:hAnsi="Segoe UI" w:cs="Segoe UI"/>
          <w:sz w:val="24"/>
          <w:szCs w:val="24"/>
          <w:lang w:eastAsia="ru-RU"/>
        </w:rPr>
        <w:t>ГСК-2011</w:t>
      </w:r>
      <w:r w:rsidRPr="00B80CFE">
        <w:rPr>
          <w:rFonts w:ascii="Segoe UI" w:hAnsi="Segoe UI" w:cs="Segoe UI"/>
          <w:sz w:val="24"/>
          <w:szCs w:val="24"/>
        </w:rPr>
        <w:t xml:space="preserve"> составляет государственная геодезическая сеть (ГГС), которая состоит из пунктов:</w:t>
      </w:r>
    </w:p>
    <w:p w:rsidR="00B80CFE" w:rsidRPr="00B80CFE" w:rsidRDefault="00B80CFE" w:rsidP="00B80C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80CFE">
        <w:rPr>
          <w:rFonts w:ascii="Segoe UI" w:hAnsi="Segoe UI" w:cs="Segoe UI"/>
          <w:sz w:val="24"/>
          <w:szCs w:val="24"/>
        </w:rPr>
        <w:t>—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80CFE">
        <w:rPr>
          <w:rFonts w:ascii="Segoe UI" w:hAnsi="Segoe UI" w:cs="Segoe UI"/>
          <w:sz w:val="24"/>
          <w:szCs w:val="24"/>
        </w:rPr>
        <w:t>фундаментальной астрономо-геодезической сети (ФАГС)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80CFE">
        <w:rPr>
          <w:rFonts w:ascii="Segoe UI" w:hAnsi="Segoe UI" w:cs="Segoe UI"/>
          <w:sz w:val="24"/>
          <w:szCs w:val="24"/>
        </w:rPr>
        <w:t xml:space="preserve">— </w:t>
      </w:r>
      <w:r w:rsidRPr="00B80CFE">
        <w:rPr>
          <w:rFonts w:ascii="Segoe UI" w:hAnsi="Segoe UI" w:cs="Segoe UI"/>
          <w:sz w:val="24"/>
          <w:szCs w:val="24"/>
        </w:rPr>
        <w:br/>
        <w:t>50 пунктов;</w:t>
      </w:r>
    </w:p>
    <w:p w:rsidR="00B80CFE" w:rsidRPr="00B80CFE" w:rsidRDefault="00B80CFE" w:rsidP="00B80C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80CFE">
        <w:rPr>
          <w:rFonts w:ascii="Segoe UI" w:hAnsi="Segoe UI" w:cs="Segoe UI"/>
          <w:sz w:val="24"/>
          <w:szCs w:val="24"/>
        </w:rPr>
        <w:t xml:space="preserve">— 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80CFE">
        <w:rPr>
          <w:rFonts w:ascii="Segoe UI" w:hAnsi="Segoe UI" w:cs="Segoe UI"/>
          <w:sz w:val="24"/>
          <w:szCs w:val="24"/>
        </w:rPr>
        <w:t>высокоточной геодезической сети (ВГС) — 300 пунктов;</w:t>
      </w:r>
    </w:p>
    <w:p w:rsidR="00B80CFE" w:rsidRPr="00B80CFE" w:rsidRDefault="00B80CFE" w:rsidP="00B80C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80CFE">
        <w:rPr>
          <w:rFonts w:ascii="Segoe UI" w:hAnsi="Segoe UI" w:cs="Segoe UI"/>
          <w:sz w:val="24"/>
          <w:szCs w:val="24"/>
        </w:rPr>
        <w:t>—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80CFE">
        <w:rPr>
          <w:rFonts w:ascii="Segoe UI" w:hAnsi="Segoe UI" w:cs="Segoe UI"/>
          <w:sz w:val="24"/>
          <w:szCs w:val="24"/>
        </w:rPr>
        <w:t xml:space="preserve">спутниковой геодезической сети </w:t>
      </w:r>
      <w:r>
        <w:rPr>
          <w:rFonts w:ascii="Segoe UI" w:hAnsi="Segoe UI" w:cs="Segoe UI"/>
          <w:sz w:val="24"/>
          <w:szCs w:val="24"/>
        </w:rPr>
        <w:t>первого</w:t>
      </w:r>
      <w:r w:rsidRPr="00B80CFE">
        <w:rPr>
          <w:rFonts w:ascii="Segoe UI" w:hAnsi="Segoe UI" w:cs="Segoe UI"/>
          <w:sz w:val="24"/>
          <w:szCs w:val="24"/>
        </w:rPr>
        <w:t xml:space="preserve"> класса (СГС–1) — </w:t>
      </w:r>
      <w:r w:rsidRPr="00B80CFE">
        <w:rPr>
          <w:rFonts w:ascii="Segoe UI" w:hAnsi="Segoe UI" w:cs="Segoe UI"/>
          <w:sz w:val="24"/>
          <w:szCs w:val="24"/>
        </w:rPr>
        <w:br/>
        <w:t>4500 пунктов.</w:t>
      </w:r>
    </w:p>
    <w:p w:rsidR="00B80CFE" w:rsidRPr="00B80CFE" w:rsidRDefault="00B80CFE" w:rsidP="00B80C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80CFE" w:rsidRPr="00B80CFE" w:rsidRDefault="00B80CFE" w:rsidP="00B80C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80CFE">
        <w:rPr>
          <w:rFonts w:ascii="Segoe UI" w:hAnsi="Segoe UI" w:cs="Segoe UI"/>
          <w:sz w:val="24"/>
          <w:szCs w:val="24"/>
        </w:rPr>
        <w:t xml:space="preserve">В приказе Федеральной службы государственной регистрации, кадастра и картографии от 23.03.2016 года № </w:t>
      </w:r>
      <w:proofErr w:type="gramStart"/>
      <w:r w:rsidRPr="00B80CFE">
        <w:rPr>
          <w:rFonts w:ascii="Segoe UI" w:hAnsi="Segoe UI" w:cs="Segoe UI"/>
          <w:sz w:val="24"/>
          <w:szCs w:val="24"/>
        </w:rPr>
        <w:t>П</w:t>
      </w:r>
      <w:proofErr w:type="gramEnd"/>
      <w:r w:rsidRPr="00B80CFE">
        <w:rPr>
          <w:rFonts w:ascii="Segoe UI" w:hAnsi="Segoe UI" w:cs="Segoe UI"/>
          <w:sz w:val="24"/>
          <w:szCs w:val="24"/>
        </w:rPr>
        <w:t xml:space="preserve">/0134 о параметрах ГСК-2011 есть таблица значений элементов трансформирования для основных систем координат, используемых на территории Российской Федерации (между   </w:t>
      </w:r>
      <w:r w:rsidRPr="00B80CFE">
        <w:rPr>
          <w:rFonts w:ascii="Segoe UI" w:eastAsia="Times New Roman" w:hAnsi="Segoe UI" w:cs="Segoe UI"/>
          <w:sz w:val="24"/>
          <w:szCs w:val="24"/>
          <w:lang w:eastAsia="ru-RU"/>
        </w:rPr>
        <w:t>системой геодезических координат 1942 года</w:t>
      </w:r>
      <w:r w:rsidRPr="00B80CFE">
        <w:rPr>
          <w:rFonts w:ascii="Segoe UI" w:hAnsi="Segoe UI" w:cs="Segoe UI"/>
          <w:sz w:val="24"/>
          <w:szCs w:val="24"/>
        </w:rPr>
        <w:t xml:space="preserve">, </w:t>
      </w:r>
      <w:r w:rsidRPr="00B80CFE">
        <w:rPr>
          <w:rFonts w:ascii="Segoe UI" w:eastAsia="Times New Roman" w:hAnsi="Segoe UI" w:cs="Segoe UI"/>
          <w:sz w:val="24"/>
          <w:szCs w:val="24"/>
          <w:lang w:eastAsia="ru-RU"/>
        </w:rPr>
        <w:t>системой геодезических координат 1995 года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B80CFE">
        <w:rPr>
          <w:rFonts w:ascii="Segoe UI" w:hAnsi="Segoe UI" w:cs="Segoe UI"/>
          <w:sz w:val="24"/>
          <w:szCs w:val="24"/>
        </w:rPr>
        <w:t xml:space="preserve"> ГСК-2011). </w:t>
      </w:r>
    </w:p>
    <w:p w:rsidR="00B80CFE" w:rsidRPr="00B80CFE" w:rsidRDefault="00B80CFE" w:rsidP="00B80CFE">
      <w:pPr>
        <w:pStyle w:val="ConsPlusNormal"/>
        <w:jc w:val="both"/>
        <w:rPr>
          <w:rFonts w:ascii="Segoe UI" w:hAnsi="Segoe UI" w:cs="Segoe UI"/>
        </w:rPr>
      </w:pPr>
    </w:p>
    <w:p w:rsidR="006A103C" w:rsidRDefault="00B80CFE" w:rsidP="00B80CFE">
      <w:pPr>
        <w:pStyle w:val="ConsPlusNormal"/>
        <w:jc w:val="both"/>
        <w:rPr>
          <w:rFonts w:ascii="Segoe UI" w:hAnsi="Segoe UI" w:cs="Segoe UI"/>
        </w:rPr>
      </w:pPr>
      <w:r w:rsidRPr="00B80CFE">
        <w:rPr>
          <w:rFonts w:ascii="Segoe UI" w:hAnsi="Segoe UI" w:cs="Segoe UI"/>
        </w:rPr>
        <w:t>Приказом Министерства экономического развития Российской Федерации от 17 марта 2016 года № 142 «Об установлении случаев использования единой государственной системы координат для ведения Единого государственного реестра недвижимости» установлено, что единая государственная система координат для ведения Единого государственного реестра недвижимости</w:t>
      </w:r>
      <w:r w:rsidR="006501A1">
        <w:rPr>
          <w:rFonts w:ascii="Segoe UI" w:hAnsi="Segoe UI" w:cs="Segoe UI"/>
        </w:rPr>
        <w:t xml:space="preserve"> (ЕГРН) </w:t>
      </w:r>
      <w:r w:rsidR="00406B76">
        <w:rPr>
          <w:rFonts w:ascii="Segoe UI" w:hAnsi="Segoe UI" w:cs="Segoe UI"/>
        </w:rPr>
        <w:t xml:space="preserve">используется </w:t>
      </w:r>
      <w:r w:rsidRPr="00B80CFE">
        <w:rPr>
          <w:rFonts w:ascii="Segoe UI" w:hAnsi="Segoe UI" w:cs="Segoe UI"/>
        </w:rPr>
        <w:t xml:space="preserve">при описании прохождения Государственной границы Российской Федерации. </w:t>
      </w:r>
    </w:p>
    <w:p w:rsidR="00B80CFE" w:rsidRPr="00B80CFE" w:rsidRDefault="006501A1" w:rsidP="00B80CFE">
      <w:pPr>
        <w:pStyle w:val="ConsPlusNormal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В</w:t>
      </w:r>
      <w:r w:rsidR="00B80CFE" w:rsidRPr="00B80CFE">
        <w:rPr>
          <w:rFonts w:ascii="Segoe UI" w:hAnsi="Segoe UI" w:cs="Segoe UI"/>
        </w:rPr>
        <w:t xml:space="preserve">едение </w:t>
      </w:r>
      <w:r>
        <w:rPr>
          <w:rFonts w:ascii="Segoe UI" w:hAnsi="Segoe UI" w:cs="Segoe UI"/>
        </w:rPr>
        <w:t>же ЕГРН</w:t>
      </w:r>
      <w:r w:rsidR="00B80CFE" w:rsidRPr="00B80CFE">
        <w:rPr>
          <w:rFonts w:ascii="Segoe UI" w:hAnsi="Segoe UI" w:cs="Segoe UI"/>
        </w:rPr>
        <w:t xml:space="preserve"> в пределах границ кадастровых округов не будет осуществляться в ГСК-2011 до внесения соответствующих изменений в действующее законодательство, а будет проводиться</w:t>
      </w:r>
      <w:r w:rsidR="00B80CFE" w:rsidRPr="00B80CFE">
        <w:rPr>
          <w:rFonts w:ascii="Segoe UI" w:hAnsi="Segoe UI" w:cs="Segoe UI"/>
          <w:color w:val="FF0000"/>
        </w:rPr>
        <w:t xml:space="preserve"> </w:t>
      </w:r>
      <w:r w:rsidR="00B80CFE" w:rsidRPr="00B80CFE">
        <w:rPr>
          <w:rFonts w:ascii="Segoe UI" w:hAnsi="Segoe UI" w:cs="Segoe UI"/>
        </w:rPr>
        <w:t xml:space="preserve">в местной системе координат МСК-69. Т.е. кадастровые инженеры смогут и далее продолжать выполнять работу в местных системах координат. </w:t>
      </w:r>
    </w:p>
    <w:p w:rsidR="00B80CFE" w:rsidRPr="00F57BFB" w:rsidRDefault="00B80CFE" w:rsidP="00B80CF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80CFE" w:rsidRPr="00B80CFE" w:rsidRDefault="00B80CFE" w:rsidP="00B80C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80CFE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территории Тверской области на ряд пунктов триангуляции определены координаты пунктов в системе координат ГСК-2011. </w:t>
      </w:r>
      <w:r>
        <w:rPr>
          <w:rFonts w:ascii="Segoe UI" w:hAnsi="Segoe UI" w:cs="Segoe UI"/>
          <w:sz w:val="24"/>
          <w:szCs w:val="24"/>
        </w:rPr>
        <w:t>Определены ключи пересчё</w:t>
      </w:r>
      <w:r w:rsidRPr="00B80CFE">
        <w:rPr>
          <w:rFonts w:ascii="Segoe UI" w:hAnsi="Segoe UI" w:cs="Segoe UI"/>
          <w:sz w:val="24"/>
          <w:szCs w:val="24"/>
        </w:rPr>
        <w:t>та от МСК-69 к ГСК-2011.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80CFE">
        <w:rPr>
          <w:rFonts w:ascii="Segoe UI" w:hAnsi="Segoe UI" w:cs="Segoe UI"/>
          <w:sz w:val="24"/>
          <w:szCs w:val="24"/>
        </w:rPr>
        <w:t xml:space="preserve">Все созданные каталоги в ГСК-2011 помещены в федеральный картографо-геодезический фонд (ФКГФ) ФГБУ «Центр геодезии, картографии и ИПД». </w:t>
      </w:r>
    </w:p>
    <w:p w:rsidR="00B80CFE" w:rsidRPr="00B80CFE" w:rsidRDefault="00B80CFE" w:rsidP="00B80C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80CFE" w:rsidRPr="00B80CFE" w:rsidRDefault="00B80CFE" w:rsidP="00B80C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80CFE">
        <w:rPr>
          <w:rFonts w:ascii="Segoe UI" w:hAnsi="Segoe UI" w:cs="Segoe UI"/>
          <w:sz w:val="24"/>
          <w:szCs w:val="24"/>
        </w:rPr>
        <w:t xml:space="preserve">Получить выписку значений координат пунктов государственной геодезической сети в системе координат ГСК-2011 в «Центре геодезии, картографии и ИПД» возможно, направив заявление о предоставлении в пользование материалов и данных из ФКГФ, </w:t>
      </w:r>
      <w:r>
        <w:rPr>
          <w:rFonts w:ascii="Segoe UI" w:hAnsi="Segoe UI" w:cs="Segoe UI"/>
          <w:sz w:val="24"/>
          <w:szCs w:val="24"/>
        </w:rPr>
        <w:t>составленное</w:t>
      </w:r>
      <w:r w:rsidRPr="00B80CFE">
        <w:rPr>
          <w:rFonts w:ascii="Segoe UI" w:hAnsi="Segoe UI" w:cs="Segoe UI"/>
          <w:sz w:val="24"/>
          <w:szCs w:val="24"/>
        </w:rPr>
        <w:t xml:space="preserve"> по форме согласно Приказу Минэкономразвития от 02.12.2011 года</w:t>
      </w:r>
      <w:r>
        <w:rPr>
          <w:rFonts w:ascii="Segoe UI" w:hAnsi="Segoe UI" w:cs="Segoe UI"/>
          <w:sz w:val="24"/>
          <w:szCs w:val="24"/>
        </w:rPr>
        <w:t xml:space="preserve">        </w:t>
      </w:r>
      <w:r w:rsidRPr="00B80CFE">
        <w:rPr>
          <w:rFonts w:ascii="Segoe UI" w:hAnsi="Segoe UI" w:cs="Segoe UI"/>
          <w:sz w:val="24"/>
          <w:szCs w:val="24"/>
        </w:rPr>
        <w:t xml:space="preserve"> № 706.</w:t>
      </w:r>
    </w:p>
    <w:p w:rsidR="00F57BFB" w:rsidRPr="00D40216" w:rsidRDefault="00F57BFB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57BFB" w:rsidRDefault="00F57BFB" w:rsidP="00F5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FB" w:rsidRPr="00F57BFB" w:rsidRDefault="00F57BFB" w:rsidP="00F57B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57BFB">
        <w:rPr>
          <w:rFonts w:ascii="Segoe UI" w:hAnsi="Segoe UI" w:cs="Segoe UI"/>
          <w:sz w:val="24"/>
          <w:szCs w:val="24"/>
        </w:rPr>
        <w:t xml:space="preserve">Специалист 1 разряда отдела государственного </w:t>
      </w:r>
    </w:p>
    <w:p w:rsidR="00F57BFB" w:rsidRPr="00C64451" w:rsidRDefault="00F57BFB" w:rsidP="00F57B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57BFB">
        <w:rPr>
          <w:rFonts w:ascii="Segoe UI" w:hAnsi="Segoe UI" w:cs="Segoe UI"/>
          <w:sz w:val="24"/>
          <w:szCs w:val="24"/>
        </w:rPr>
        <w:t xml:space="preserve">земельного надзора, геодезии и картографии    </w:t>
      </w:r>
    </w:p>
    <w:p w:rsidR="00F57BFB" w:rsidRPr="00F57BFB" w:rsidRDefault="00F57BFB" w:rsidP="00F57B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Тверской области</w:t>
      </w:r>
      <w:r w:rsidRPr="00F57BFB">
        <w:rPr>
          <w:rFonts w:ascii="Segoe UI" w:hAnsi="Segoe UI" w:cs="Segoe UI"/>
          <w:sz w:val="24"/>
          <w:szCs w:val="24"/>
        </w:rPr>
        <w:t xml:space="preserve">                                               М.</w:t>
      </w:r>
      <w:r w:rsidR="00D40216">
        <w:rPr>
          <w:rFonts w:ascii="Segoe UI" w:hAnsi="Segoe UI" w:cs="Segoe UI"/>
          <w:sz w:val="24"/>
          <w:szCs w:val="24"/>
        </w:rPr>
        <w:t>А. Муравьё</w:t>
      </w:r>
      <w:r w:rsidRPr="00F57BFB">
        <w:rPr>
          <w:rFonts w:ascii="Segoe UI" w:hAnsi="Segoe UI" w:cs="Segoe UI"/>
          <w:sz w:val="24"/>
          <w:szCs w:val="24"/>
        </w:rPr>
        <w:t>ва</w:t>
      </w:r>
    </w:p>
    <w:p w:rsidR="00E122AB" w:rsidRPr="00B80CFE" w:rsidRDefault="0072622D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sectPr w:rsidR="005935D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B4402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5FE8"/>
    <w:rsid w:val="001E10FB"/>
    <w:rsid w:val="001E7B7E"/>
    <w:rsid w:val="002066F5"/>
    <w:rsid w:val="00227808"/>
    <w:rsid w:val="00231608"/>
    <w:rsid w:val="002420C2"/>
    <w:rsid w:val="00242840"/>
    <w:rsid w:val="00242B72"/>
    <w:rsid w:val="0026484D"/>
    <w:rsid w:val="00285CF1"/>
    <w:rsid w:val="00293EF2"/>
    <w:rsid w:val="002A09BE"/>
    <w:rsid w:val="002A3A50"/>
    <w:rsid w:val="002C3C22"/>
    <w:rsid w:val="00316FF8"/>
    <w:rsid w:val="0033250C"/>
    <w:rsid w:val="003420F1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40132E"/>
    <w:rsid w:val="00406B76"/>
    <w:rsid w:val="00416A78"/>
    <w:rsid w:val="00427B70"/>
    <w:rsid w:val="004314FF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7058F"/>
    <w:rsid w:val="00573635"/>
    <w:rsid w:val="0058332D"/>
    <w:rsid w:val="005935DA"/>
    <w:rsid w:val="005953EB"/>
    <w:rsid w:val="00597C4A"/>
    <w:rsid w:val="005A15A1"/>
    <w:rsid w:val="005B2A8A"/>
    <w:rsid w:val="005D4A37"/>
    <w:rsid w:val="005F5545"/>
    <w:rsid w:val="00606B1B"/>
    <w:rsid w:val="00631A3C"/>
    <w:rsid w:val="006501A1"/>
    <w:rsid w:val="006531CA"/>
    <w:rsid w:val="006643BE"/>
    <w:rsid w:val="006A103C"/>
    <w:rsid w:val="006B1019"/>
    <w:rsid w:val="006C0B03"/>
    <w:rsid w:val="006F4FE9"/>
    <w:rsid w:val="006F708C"/>
    <w:rsid w:val="00716D83"/>
    <w:rsid w:val="007211AF"/>
    <w:rsid w:val="00722E3F"/>
    <w:rsid w:val="0072622D"/>
    <w:rsid w:val="007268DB"/>
    <w:rsid w:val="00744C22"/>
    <w:rsid w:val="007542AE"/>
    <w:rsid w:val="007554AA"/>
    <w:rsid w:val="0075695D"/>
    <w:rsid w:val="00764EFE"/>
    <w:rsid w:val="00766850"/>
    <w:rsid w:val="00787E1D"/>
    <w:rsid w:val="007D3EC4"/>
    <w:rsid w:val="007E26CF"/>
    <w:rsid w:val="008122C7"/>
    <w:rsid w:val="00814602"/>
    <w:rsid w:val="0085066F"/>
    <w:rsid w:val="00852616"/>
    <w:rsid w:val="008944DA"/>
    <w:rsid w:val="008A5682"/>
    <w:rsid w:val="008B79F3"/>
    <w:rsid w:val="008C1DE8"/>
    <w:rsid w:val="008C6257"/>
    <w:rsid w:val="008F159E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1F1C"/>
    <w:rsid w:val="009F2659"/>
    <w:rsid w:val="00A33279"/>
    <w:rsid w:val="00A43528"/>
    <w:rsid w:val="00A5335A"/>
    <w:rsid w:val="00A6025C"/>
    <w:rsid w:val="00A66A1C"/>
    <w:rsid w:val="00A67F94"/>
    <w:rsid w:val="00A75A48"/>
    <w:rsid w:val="00A83FB1"/>
    <w:rsid w:val="00AA205D"/>
    <w:rsid w:val="00AA36E2"/>
    <w:rsid w:val="00AA7CC0"/>
    <w:rsid w:val="00AD120F"/>
    <w:rsid w:val="00AE0E54"/>
    <w:rsid w:val="00AE6931"/>
    <w:rsid w:val="00AF64A6"/>
    <w:rsid w:val="00B02F0A"/>
    <w:rsid w:val="00B26B80"/>
    <w:rsid w:val="00B30E7A"/>
    <w:rsid w:val="00B43F1D"/>
    <w:rsid w:val="00B618C4"/>
    <w:rsid w:val="00B6244C"/>
    <w:rsid w:val="00B7622A"/>
    <w:rsid w:val="00B764A5"/>
    <w:rsid w:val="00B80CFE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C12202"/>
    <w:rsid w:val="00C24BC6"/>
    <w:rsid w:val="00C25630"/>
    <w:rsid w:val="00C37983"/>
    <w:rsid w:val="00C40D49"/>
    <w:rsid w:val="00C458ED"/>
    <w:rsid w:val="00C568C9"/>
    <w:rsid w:val="00C64451"/>
    <w:rsid w:val="00C86DD4"/>
    <w:rsid w:val="00CA20A4"/>
    <w:rsid w:val="00CB7BEC"/>
    <w:rsid w:val="00CE4DCD"/>
    <w:rsid w:val="00D048F5"/>
    <w:rsid w:val="00D108EC"/>
    <w:rsid w:val="00D10E0B"/>
    <w:rsid w:val="00D11194"/>
    <w:rsid w:val="00D34113"/>
    <w:rsid w:val="00D34BBC"/>
    <w:rsid w:val="00D40216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C4B81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28FB"/>
    <w:rsid w:val="00EC2A38"/>
    <w:rsid w:val="00ED7FA7"/>
    <w:rsid w:val="00F14DC8"/>
    <w:rsid w:val="00F46707"/>
    <w:rsid w:val="00F559CC"/>
    <w:rsid w:val="00F55F96"/>
    <w:rsid w:val="00F57BFB"/>
    <w:rsid w:val="00F61860"/>
    <w:rsid w:val="00F77525"/>
    <w:rsid w:val="00F8054A"/>
    <w:rsid w:val="00F815B7"/>
    <w:rsid w:val="00F84382"/>
    <w:rsid w:val="00F85D92"/>
    <w:rsid w:val="00FA5459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9</cp:revision>
  <cp:lastPrinted>2016-09-23T07:08:00Z</cp:lastPrinted>
  <dcterms:created xsi:type="dcterms:W3CDTF">2016-10-10T09:29:00Z</dcterms:created>
  <dcterms:modified xsi:type="dcterms:W3CDTF">2016-10-17T06:49:00Z</dcterms:modified>
</cp:coreProperties>
</file>