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56" w:rsidRPr="00522592" w:rsidRDefault="004B4291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45" b="27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556">
        <w:rPr>
          <w:rFonts w:ascii="Arial Black" w:hAnsi="Arial Black" w:cs="Arial Black"/>
          <w:sz w:val="32"/>
          <w:szCs w:val="32"/>
        </w:rPr>
        <w:tab/>
      </w:r>
      <w:r w:rsidR="00F44556">
        <w:rPr>
          <w:rFonts w:ascii="Arial Black" w:hAnsi="Arial Black" w:cs="Arial Black"/>
          <w:sz w:val="32"/>
          <w:szCs w:val="32"/>
        </w:rPr>
        <w:tab/>
      </w:r>
      <w:r w:rsidR="00F44556">
        <w:rPr>
          <w:rFonts w:ascii="Arial Black" w:hAnsi="Arial Black" w:cs="Arial Black"/>
          <w:sz w:val="32"/>
          <w:szCs w:val="32"/>
        </w:rPr>
        <w:tab/>
      </w:r>
      <w:r w:rsidR="00F44556">
        <w:rPr>
          <w:rFonts w:ascii="Arial Black" w:hAnsi="Arial Black" w:cs="Arial Black"/>
          <w:sz w:val="32"/>
          <w:szCs w:val="32"/>
        </w:rPr>
        <w:tab/>
      </w:r>
      <w:r w:rsidR="00F44556"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4B4291" w:rsidRPr="004B4291" w:rsidRDefault="004B4291" w:rsidP="004B4291">
      <w:pPr>
        <w:pStyle w:val="a9"/>
        <w:jc w:val="center"/>
        <w:rPr>
          <w:rFonts w:ascii="Segoe UI" w:hAnsi="Segoe UI" w:cs="Segoe UI"/>
          <w:color w:val="000000"/>
          <w:sz w:val="32"/>
          <w:szCs w:val="32"/>
        </w:rPr>
      </w:pPr>
      <w:r w:rsidRPr="004B4291">
        <w:rPr>
          <w:rFonts w:ascii="Segoe UI" w:hAnsi="Segoe UI" w:cs="Segoe UI"/>
          <w:color w:val="000000"/>
          <w:sz w:val="32"/>
          <w:szCs w:val="32"/>
        </w:rPr>
        <w:t>Особенности изменения вида разрешенного использования земель сельскохозяйственного назначения</w:t>
      </w:r>
    </w:p>
    <w:p w:rsidR="004B4291" w:rsidRDefault="004B4291" w:rsidP="004B4291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4291" w:rsidRPr="004B4291" w:rsidRDefault="004B4291" w:rsidP="004B4291">
      <w:pPr>
        <w:pStyle w:val="a9"/>
        <w:jc w:val="both"/>
        <w:rPr>
          <w:rFonts w:ascii="Segoe UI" w:hAnsi="Segoe UI" w:cs="Segoe UI"/>
          <w:color w:val="000000"/>
          <w:sz w:val="24"/>
          <w:szCs w:val="24"/>
        </w:rPr>
      </w:pPr>
      <w:r w:rsidRPr="004B4291">
        <w:rPr>
          <w:rFonts w:ascii="Segoe UI" w:hAnsi="Segoe UI" w:cs="Segoe UI"/>
          <w:color w:val="000000"/>
          <w:sz w:val="24"/>
          <w:szCs w:val="24"/>
        </w:rPr>
        <w:t>В связи с проведением в тверском регионе инвентаризации земель  сельхозназначения с целью дальнейшего вовлечения их в оборот, тема изменения вида разрешенного использования  земельных участков из земель сельскохозяйственного назначения является одной из самых актуальных на сегодняшний день. И здесь стоит остановиться на двух важнейших аспектах: особом правовом режиме таких земель и возможности изменения вида разрешенного использования  сельскохозяйственных угодий.</w:t>
      </w:r>
    </w:p>
    <w:p w:rsidR="004B4291" w:rsidRDefault="004B4291" w:rsidP="004B4291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4B4291" w:rsidRPr="004B4291" w:rsidRDefault="004B4291" w:rsidP="004B4291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Segoe UI" w:hAnsi="Segoe UI" w:cs="Segoe UI"/>
          <w:sz w:val="24"/>
          <w:szCs w:val="24"/>
        </w:rPr>
      </w:pPr>
      <w:r w:rsidRPr="004B4291">
        <w:rPr>
          <w:rFonts w:ascii="Segoe UI" w:hAnsi="Segoe UI" w:cs="Segoe UI"/>
          <w:sz w:val="24"/>
          <w:szCs w:val="24"/>
        </w:rPr>
        <w:t>Согласно Земельному кодексу Российской Федерации сельскохозяйственные угодья</w:t>
      </w:r>
      <w:r w:rsidRPr="004B4291">
        <w:rPr>
          <w:rFonts w:ascii="Segoe UI" w:hAnsi="Segoe UI" w:cs="Segoe UI"/>
          <w:b/>
          <w:sz w:val="24"/>
          <w:szCs w:val="24"/>
        </w:rPr>
        <w:t xml:space="preserve"> -</w:t>
      </w:r>
      <w:r w:rsidRPr="004B4291">
        <w:rPr>
          <w:rFonts w:ascii="Segoe UI" w:hAnsi="Segoe UI" w:cs="Segoe UI"/>
          <w:sz w:val="24"/>
          <w:szCs w:val="24"/>
        </w:rPr>
        <w:t xml:space="preserve"> пашни, сенокосы, пастбища, залежи, земли, занятые многолетними насаждениями (садами, виноградниками и другими) - в составе земель сельскохозяйственного назначения имеют приоритет в использовании и подлежат особой охране.  Для сельскохозяйственных угодий в составе земель сельскохозяйственного назначения не устанавливаются градостроительные регламенты. </w:t>
      </w:r>
    </w:p>
    <w:p w:rsidR="004B4291" w:rsidRDefault="004B4291" w:rsidP="004B4291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4B4291" w:rsidRPr="004B4291" w:rsidRDefault="004B4291" w:rsidP="004B4291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Segoe UI" w:hAnsi="Segoe UI" w:cs="Segoe UI"/>
          <w:sz w:val="24"/>
          <w:szCs w:val="24"/>
        </w:rPr>
      </w:pPr>
      <w:r w:rsidRPr="004B4291">
        <w:rPr>
          <w:rFonts w:ascii="Segoe UI" w:hAnsi="Segoe UI" w:cs="Segoe UI"/>
          <w:sz w:val="24"/>
          <w:szCs w:val="24"/>
        </w:rPr>
        <w:t xml:space="preserve">В соответствии с законодательством о градостроительной деятельности решения об изменении одного вида разрешенного использования </w:t>
      </w:r>
      <w:r w:rsidRPr="004B4291">
        <w:rPr>
          <w:rFonts w:ascii="Segoe UI" w:hAnsi="Segoe UI" w:cs="Segoe UI"/>
          <w:color w:val="000000"/>
          <w:sz w:val="24"/>
          <w:szCs w:val="24"/>
        </w:rPr>
        <w:t xml:space="preserve">(ВРИ) </w:t>
      </w:r>
      <w:r w:rsidRPr="004B4291">
        <w:rPr>
          <w:rFonts w:ascii="Segoe UI" w:hAnsi="Segoe UI" w:cs="Segoe UI"/>
          <w:sz w:val="24"/>
          <w:szCs w:val="24"/>
        </w:rPr>
        <w:t>земельных участков и объектов капитального строительства, расположенных на землях,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4B4291" w:rsidRDefault="004B4291" w:rsidP="004B4291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4B4291" w:rsidRPr="004B4291" w:rsidRDefault="004B4291" w:rsidP="004B429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B4291">
        <w:rPr>
          <w:rFonts w:ascii="Segoe UI" w:hAnsi="Segoe UI" w:cs="Segoe UI"/>
          <w:sz w:val="24"/>
          <w:szCs w:val="24"/>
        </w:rPr>
        <w:t>До принятия специального законодательства о зонировании территорий для сельскохозяйственных угодий установлен особый правовой режим, имеющий целью охрану указанных земель и недопущение выведения таких земель из сельскохозяйственного оборота, а также осуществления их застройки.</w:t>
      </w:r>
    </w:p>
    <w:p w:rsidR="004B4291" w:rsidRDefault="004B4291" w:rsidP="004B4291">
      <w:pPr>
        <w:pStyle w:val="3"/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4B4291" w:rsidRPr="004B4291" w:rsidRDefault="004B4291" w:rsidP="004B4291">
      <w:pPr>
        <w:pStyle w:val="3"/>
        <w:spacing w:after="0"/>
        <w:jc w:val="both"/>
        <w:rPr>
          <w:rFonts w:ascii="Segoe UI" w:hAnsi="Segoe UI" w:cs="Segoe UI"/>
          <w:sz w:val="24"/>
          <w:szCs w:val="24"/>
        </w:rPr>
      </w:pPr>
      <w:r w:rsidRPr="004B4291">
        <w:rPr>
          <w:rFonts w:ascii="Segoe UI" w:hAnsi="Segoe UI" w:cs="Segoe UI"/>
          <w:sz w:val="24"/>
          <w:szCs w:val="24"/>
        </w:rPr>
        <w:t>Управление Росреестра по Тверской области также придерживается однозначной позиции в случае возникновения вопроса о внесении изменений в Единый государственный реестр прав на недвижимое имущество и сделок с ним в части изменения вида разрешенного использования земельных участков сельхозназначения: если в состав таких участков входят сельскохозяйственные угодья – во внесении изменений отказывается.</w:t>
      </w:r>
    </w:p>
    <w:p w:rsidR="004B4291" w:rsidRDefault="004B4291" w:rsidP="004B4291">
      <w:pPr>
        <w:pStyle w:val="3"/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4B4291" w:rsidRPr="004B4291" w:rsidRDefault="004B4291" w:rsidP="004B4291">
      <w:pPr>
        <w:pStyle w:val="3"/>
        <w:spacing w:after="0"/>
        <w:jc w:val="both"/>
        <w:rPr>
          <w:rFonts w:ascii="Segoe UI" w:hAnsi="Segoe UI" w:cs="Segoe UI"/>
          <w:sz w:val="24"/>
          <w:szCs w:val="24"/>
        </w:rPr>
      </w:pPr>
      <w:r w:rsidRPr="004B4291">
        <w:rPr>
          <w:rFonts w:ascii="Segoe UI" w:hAnsi="Segoe UI" w:cs="Segoe UI"/>
          <w:sz w:val="24"/>
          <w:szCs w:val="24"/>
        </w:rPr>
        <w:t xml:space="preserve">Указанная позиция подтверждается судебной практикой: Верховный Суд Российской Федерации полагает, что изменение вида разрешенного использования для сельскохозяйственных угодий в составе земель сельхозназначения возможно только </w:t>
      </w:r>
      <w:r w:rsidRPr="004B4291">
        <w:rPr>
          <w:rFonts w:ascii="Segoe UI" w:hAnsi="Segoe UI" w:cs="Segoe UI"/>
          <w:sz w:val="24"/>
          <w:szCs w:val="24"/>
        </w:rPr>
        <w:lastRenderedPageBreak/>
        <w:t>после перевода этих земель или земельных участков из земель сельхозназначения в другую категорию.</w:t>
      </w:r>
    </w:p>
    <w:p w:rsidR="004B4291" w:rsidRDefault="004B4291" w:rsidP="004B4291">
      <w:pPr>
        <w:pStyle w:val="3"/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4B4291" w:rsidRPr="004B4291" w:rsidRDefault="004B4291" w:rsidP="004B4291">
      <w:pPr>
        <w:pStyle w:val="3"/>
        <w:spacing w:after="0"/>
        <w:jc w:val="both"/>
        <w:rPr>
          <w:rFonts w:ascii="Segoe UI" w:hAnsi="Segoe UI" w:cs="Segoe UI"/>
          <w:sz w:val="24"/>
          <w:szCs w:val="24"/>
        </w:rPr>
      </w:pPr>
      <w:r w:rsidRPr="004B4291">
        <w:rPr>
          <w:rFonts w:ascii="Segoe UI" w:hAnsi="Segoe UI" w:cs="Segoe UI"/>
          <w:sz w:val="24"/>
          <w:szCs w:val="24"/>
        </w:rPr>
        <w:t>Данный перевод допускается в исключительных случаях, в том числе связанных с установлением или изменением черты населенных пунктов. До перевода земель в другую категорию в действующем законодательстве отсутствуют основания для изменения ВРИ земель сельскохозяйственных угодий в составе земель сельхозназначения.</w:t>
      </w:r>
    </w:p>
    <w:p w:rsidR="004B4291" w:rsidRDefault="004B4291" w:rsidP="004B4291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4B4291" w:rsidRPr="004B4291" w:rsidRDefault="004B4291" w:rsidP="004B4291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Segoe UI" w:hAnsi="Segoe UI" w:cs="Segoe UI"/>
          <w:color w:val="000000"/>
          <w:spacing w:val="5"/>
          <w:sz w:val="24"/>
          <w:szCs w:val="24"/>
        </w:rPr>
      </w:pPr>
      <w:r w:rsidRPr="004B4291">
        <w:rPr>
          <w:rFonts w:ascii="Segoe UI" w:hAnsi="Segoe UI" w:cs="Segoe UI"/>
          <w:sz w:val="24"/>
          <w:szCs w:val="24"/>
        </w:rPr>
        <w:t xml:space="preserve">Федеральный закон от 24.07.2002 № 101-ФЗ «Об обороте земель сельскохозяйственного назначения» также не предусматривает порядка изменения вида разрешенного использования в отношении сельскохозяйственных угодий. </w:t>
      </w:r>
      <w:r w:rsidRPr="004B4291">
        <w:rPr>
          <w:rFonts w:ascii="Segoe UI" w:hAnsi="Segoe UI" w:cs="Segoe UI"/>
          <w:color w:val="000000"/>
          <w:spacing w:val="8"/>
          <w:sz w:val="24"/>
          <w:szCs w:val="24"/>
        </w:rPr>
        <w:t xml:space="preserve">Иного федерального закона, регламентирующего порядок </w:t>
      </w:r>
      <w:r w:rsidRPr="004B4291">
        <w:rPr>
          <w:rFonts w:ascii="Segoe UI" w:hAnsi="Segoe UI" w:cs="Segoe UI"/>
          <w:sz w:val="24"/>
          <w:szCs w:val="24"/>
        </w:rPr>
        <w:t xml:space="preserve">изменения ВРИ в отношении сельскохозяйственных угодий, </w:t>
      </w:r>
      <w:r w:rsidRPr="004B4291">
        <w:rPr>
          <w:rFonts w:ascii="Segoe UI" w:hAnsi="Segoe UI" w:cs="Segoe UI"/>
          <w:color w:val="000000"/>
          <w:spacing w:val="5"/>
          <w:sz w:val="24"/>
          <w:szCs w:val="24"/>
        </w:rPr>
        <w:t>не существует. В связи с этим в настоящее время данный вопрос остается открытым.</w:t>
      </w:r>
    </w:p>
    <w:p w:rsidR="004B4291" w:rsidRDefault="004B4291" w:rsidP="004B429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4B4291" w:rsidRPr="004B4291" w:rsidRDefault="004B4291" w:rsidP="004B429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B4291">
        <w:rPr>
          <w:rFonts w:ascii="Segoe UI" w:hAnsi="Segoe UI" w:cs="Segoe UI"/>
          <w:sz w:val="24"/>
          <w:szCs w:val="24"/>
        </w:rPr>
        <w:t xml:space="preserve">Согласно действующему законодательству разрешенное использование земельных участков, установленное до дня утверждения </w:t>
      </w:r>
      <w:hyperlink r:id="rId6" w:history="1">
        <w:r w:rsidRPr="004B4291">
          <w:rPr>
            <w:rFonts w:ascii="Segoe UI" w:hAnsi="Segoe UI" w:cs="Segoe UI"/>
            <w:sz w:val="24"/>
            <w:szCs w:val="24"/>
          </w:rPr>
          <w:t>классификатора</w:t>
        </w:r>
      </w:hyperlink>
      <w:r w:rsidRPr="004B4291">
        <w:rPr>
          <w:rFonts w:ascii="Segoe UI" w:hAnsi="Segoe UI" w:cs="Segoe UI"/>
          <w:sz w:val="24"/>
          <w:szCs w:val="24"/>
        </w:rPr>
        <w:t xml:space="preserve"> видов разрешенного использования земельных участков, признается действительным вне зависимости от его соответствия классификатору ВРИ, утвержденному приказом Минэкономразвития России от 01.09.2014 № 540.</w:t>
      </w:r>
    </w:p>
    <w:p w:rsidR="004B4291" w:rsidRDefault="004B4291" w:rsidP="004B429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4B4291" w:rsidRDefault="004B4291" w:rsidP="004B429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B4291">
        <w:rPr>
          <w:rFonts w:ascii="Segoe UI" w:hAnsi="Segoe UI" w:cs="Segoe UI"/>
          <w:sz w:val="24"/>
          <w:szCs w:val="24"/>
        </w:rPr>
        <w:t>Вместе с тем, до 1 января 2020 года органы местного самоуправления поселений и городских округов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классификатором. При этом проведение публичных слушаний по проекту изменений, вносимых в правила землепользования и застройки, не требуется.</w:t>
      </w:r>
    </w:p>
    <w:p w:rsidR="004B4291" w:rsidRPr="004B4291" w:rsidRDefault="004B4291" w:rsidP="004B429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F44556" w:rsidRPr="00D16C84" w:rsidRDefault="00F44556" w:rsidP="0063647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B4291" w:rsidRPr="004B4291" w:rsidRDefault="004B4291" w:rsidP="004B4291">
      <w:pPr>
        <w:spacing w:after="0" w:line="240" w:lineRule="auto"/>
        <w:ind w:left="-567" w:firstLine="567"/>
        <w:rPr>
          <w:rFonts w:ascii="Segoe UI" w:hAnsi="Segoe UI" w:cs="Segoe UI"/>
          <w:sz w:val="24"/>
          <w:szCs w:val="24"/>
        </w:rPr>
      </w:pPr>
      <w:r w:rsidRPr="004B4291">
        <w:rPr>
          <w:rFonts w:ascii="Segoe UI" w:hAnsi="Segoe UI" w:cs="Segoe UI"/>
          <w:sz w:val="24"/>
          <w:szCs w:val="24"/>
        </w:rPr>
        <w:t>И.о. начальника отдела регистрации прав,</w:t>
      </w:r>
    </w:p>
    <w:p w:rsidR="00F44556" w:rsidRPr="004B4291" w:rsidRDefault="004B4291" w:rsidP="004B4291">
      <w:pPr>
        <w:spacing w:after="0" w:line="240" w:lineRule="auto"/>
        <w:ind w:left="-567" w:firstLine="567"/>
        <w:rPr>
          <w:rFonts w:ascii="Segoe UI" w:hAnsi="Segoe UI" w:cs="Segoe UI"/>
          <w:sz w:val="24"/>
          <w:szCs w:val="24"/>
        </w:rPr>
      </w:pPr>
      <w:r w:rsidRPr="004B4291">
        <w:rPr>
          <w:rFonts w:ascii="Segoe UI" w:hAnsi="Segoe UI" w:cs="Segoe UI"/>
          <w:sz w:val="24"/>
          <w:szCs w:val="24"/>
        </w:rPr>
        <w:t>ограничений (обременений) прав</w:t>
      </w:r>
    </w:p>
    <w:p w:rsidR="004B4291" w:rsidRPr="004B4291" w:rsidRDefault="004B4291" w:rsidP="004B4291">
      <w:pPr>
        <w:spacing w:after="0" w:line="240" w:lineRule="auto"/>
        <w:ind w:left="-567" w:firstLine="567"/>
        <w:rPr>
          <w:rFonts w:ascii="Segoe UI" w:hAnsi="Segoe UI" w:cs="Segoe UI"/>
          <w:sz w:val="24"/>
          <w:szCs w:val="24"/>
        </w:rPr>
      </w:pPr>
      <w:r w:rsidRPr="004B4291">
        <w:rPr>
          <w:rFonts w:ascii="Segoe UI" w:hAnsi="Segoe UI" w:cs="Segoe UI"/>
          <w:sz w:val="24"/>
          <w:szCs w:val="24"/>
        </w:rPr>
        <w:t>Управления Росреестра по Тверской области</w:t>
      </w:r>
      <w:r w:rsidRPr="004B4291">
        <w:rPr>
          <w:rFonts w:ascii="Segoe UI" w:hAnsi="Segoe UI" w:cs="Segoe UI"/>
          <w:sz w:val="24"/>
          <w:szCs w:val="24"/>
        </w:rPr>
        <w:tab/>
      </w:r>
      <w:r w:rsidRPr="004B4291">
        <w:rPr>
          <w:rFonts w:ascii="Segoe UI" w:hAnsi="Segoe UI" w:cs="Segoe UI"/>
          <w:sz w:val="24"/>
          <w:szCs w:val="24"/>
        </w:rPr>
        <w:tab/>
      </w:r>
      <w:r w:rsidRPr="004B4291">
        <w:rPr>
          <w:rFonts w:ascii="Segoe UI" w:hAnsi="Segoe UI" w:cs="Segoe UI"/>
          <w:sz w:val="24"/>
          <w:szCs w:val="24"/>
        </w:rPr>
        <w:tab/>
      </w:r>
      <w:r w:rsidRPr="004B4291">
        <w:rPr>
          <w:rFonts w:ascii="Segoe UI" w:hAnsi="Segoe UI" w:cs="Segoe UI"/>
          <w:sz w:val="24"/>
          <w:szCs w:val="24"/>
        </w:rPr>
        <w:tab/>
      </w:r>
      <w:r w:rsidRPr="004B4291">
        <w:rPr>
          <w:rFonts w:ascii="Segoe UI" w:hAnsi="Segoe UI" w:cs="Segoe UI"/>
          <w:sz w:val="24"/>
          <w:szCs w:val="24"/>
        </w:rPr>
        <w:tab/>
        <w:t>Е.С. Ахола</w:t>
      </w:r>
    </w:p>
    <w:p w:rsidR="004B4291" w:rsidRPr="004B4291" w:rsidRDefault="004B4291" w:rsidP="004B4291">
      <w:pPr>
        <w:spacing w:after="0" w:line="240" w:lineRule="auto"/>
        <w:ind w:left="-567" w:firstLine="567"/>
        <w:rPr>
          <w:rFonts w:ascii="Segoe UI" w:hAnsi="Segoe UI" w:cs="Segoe UI"/>
          <w:sz w:val="24"/>
          <w:szCs w:val="24"/>
        </w:rPr>
      </w:pPr>
    </w:p>
    <w:sectPr w:rsidR="004B4291" w:rsidRPr="004B4291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E00306"/>
    <w:multiLevelType w:val="hybridMultilevel"/>
    <w:tmpl w:val="52F85290"/>
    <w:lvl w:ilvl="0" w:tplc="5FE41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1178FA"/>
    <w:multiLevelType w:val="hybridMultilevel"/>
    <w:tmpl w:val="FCA84320"/>
    <w:lvl w:ilvl="0" w:tplc="C392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522592"/>
    <w:rsid w:val="00027CD2"/>
    <w:rsid w:val="00032BA1"/>
    <w:rsid w:val="00034E2A"/>
    <w:rsid w:val="00053F45"/>
    <w:rsid w:val="000600DA"/>
    <w:rsid w:val="00066309"/>
    <w:rsid w:val="00070E5E"/>
    <w:rsid w:val="000740F7"/>
    <w:rsid w:val="000B4B05"/>
    <w:rsid w:val="000C4B3A"/>
    <w:rsid w:val="000D1E08"/>
    <w:rsid w:val="000D2E63"/>
    <w:rsid w:val="000E1238"/>
    <w:rsid w:val="000E2DD9"/>
    <w:rsid w:val="000E760E"/>
    <w:rsid w:val="000F732F"/>
    <w:rsid w:val="00111141"/>
    <w:rsid w:val="00125C46"/>
    <w:rsid w:val="00185FE8"/>
    <w:rsid w:val="001B757D"/>
    <w:rsid w:val="001E10FB"/>
    <w:rsid w:val="001E21E6"/>
    <w:rsid w:val="001F7719"/>
    <w:rsid w:val="00240FF4"/>
    <w:rsid w:val="00241277"/>
    <w:rsid w:val="002420C2"/>
    <w:rsid w:val="00243A88"/>
    <w:rsid w:val="00262D13"/>
    <w:rsid w:val="00265C3F"/>
    <w:rsid w:val="00285CF1"/>
    <w:rsid w:val="002A09BE"/>
    <w:rsid w:val="002C08EC"/>
    <w:rsid w:val="002E613C"/>
    <w:rsid w:val="00322EF3"/>
    <w:rsid w:val="00324441"/>
    <w:rsid w:val="0033250C"/>
    <w:rsid w:val="003420F1"/>
    <w:rsid w:val="00370861"/>
    <w:rsid w:val="003837A2"/>
    <w:rsid w:val="0039071D"/>
    <w:rsid w:val="00392A60"/>
    <w:rsid w:val="00397530"/>
    <w:rsid w:val="003A396E"/>
    <w:rsid w:val="003C74D2"/>
    <w:rsid w:val="004017CC"/>
    <w:rsid w:val="00473D54"/>
    <w:rsid w:val="00477DE5"/>
    <w:rsid w:val="00482ADC"/>
    <w:rsid w:val="00485147"/>
    <w:rsid w:val="004B4291"/>
    <w:rsid w:val="004E39E2"/>
    <w:rsid w:val="004E6E60"/>
    <w:rsid w:val="004F168D"/>
    <w:rsid w:val="00503C06"/>
    <w:rsid w:val="00522592"/>
    <w:rsid w:val="00523E8B"/>
    <w:rsid w:val="0053208C"/>
    <w:rsid w:val="005364C9"/>
    <w:rsid w:val="00554F7B"/>
    <w:rsid w:val="005953EB"/>
    <w:rsid w:val="005D4A37"/>
    <w:rsid w:val="005D563A"/>
    <w:rsid w:val="0063647C"/>
    <w:rsid w:val="00696D60"/>
    <w:rsid w:val="006C0B03"/>
    <w:rsid w:val="006F0107"/>
    <w:rsid w:val="00722E3F"/>
    <w:rsid w:val="007554AA"/>
    <w:rsid w:val="007B5464"/>
    <w:rsid w:val="007C2375"/>
    <w:rsid w:val="007D3EC4"/>
    <w:rsid w:val="008040F7"/>
    <w:rsid w:val="008122C7"/>
    <w:rsid w:val="00814602"/>
    <w:rsid w:val="008333AB"/>
    <w:rsid w:val="00860A4C"/>
    <w:rsid w:val="008A18BA"/>
    <w:rsid w:val="008B240F"/>
    <w:rsid w:val="008C1DE8"/>
    <w:rsid w:val="00914C8A"/>
    <w:rsid w:val="00981745"/>
    <w:rsid w:val="009A5E60"/>
    <w:rsid w:val="009B580A"/>
    <w:rsid w:val="009B72CB"/>
    <w:rsid w:val="009C5403"/>
    <w:rsid w:val="00A24EFD"/>
    <w:rsid w:val="00A33279"/>
    <w:rsid w:val="00A743FA"/>
    <w:rsid w:val="00A83FB1"/>
    <w:rsid w:val="00A8665A"/>
    <w:rsid w:val="00AF0C93"/>
    <w:rsid w:val="00B01C43"/>
    <w:rsid w:val="00B02F0A"/>
    <w:rsid w:val="00B30449"/>
    <w:rsid w:val="00B30E7A"/>
    <w:rsid w:val="00B54FF1"/>
    <w:rsid w:val="00B618C4"/>
    <w:rsid w:val="00B764A5"/>
    <w:rsid w:val="00BA113F"/>
    <w:rsid w:val="00BA2067"/>
    <w:rsid w:val="00BC2A49"/>
    <w:rsid w:val="00BC3C0F"/>
    <w:rsid w:val="00BC3C8A"/>
    <w:rsid w:val="00BC5A23"/>
    <w:rsid w:val="00BD7F4E"/>
    <w:rsid w:val="00BF49A2"/>
    <w:rsid w:val="00C04EA6"/>
    <w:rsid w:val="00C32727"/>
    <w:rsid w:val="00C458ED"/>
    <w:rsid w:val="00C47D9A"/>
    <w:rsid w:val="00C51DA9"/>
    <w:rsid w:val="00C52568"/>
    <w:rsid w:val="00C56555"/>
    <w:rsid w:val="00C568C9"/>
    <w:rsid w:val="00CB434E"/>
    <w:rsid w:val="00CE4DCD"/>
    <w:rsid w:val="00D11194"/>
    <w:rsid w:val="00D1412D"/>
    <w:rsid w:val="00D16C84"/>
    <w:rsid w:val="00D34113"/>
    <w:rsid w:val="00D34BBC"/>
    <w:rsid w:val="00D418F5"/>
    <w:rsid w:val="00D468B4"/>
    <w:rsid w:val="00D51E4A"/>
    <w:rsid w:val="00D5524E"/>
    <w:rsid w:val="00DB2EA4"/>
    <w:rsid w:val="00DB3CFC"/>
    <w:rsid w:val="00DC0E4E"/>
    <w:rsid w:val="00DD4DAF"/>
    <w:rsid w:val="00DF5787"/>
    <w:rsid w:val="00DF6721"/>
    <w:rsid w:val="00E16640"/>
    <w:rsid w:val="00E71945"/>
    <w:rsid w:val="00E84751"/>
    <w:rsid w:val="00EC2A38"/>
    <w:rsid w:val="00EF52E7"/>
    <w:rsid w:val="00F04E4D"/>
    <w:rsid w:val="00F357A8"/>
    <w:rsid w:val="00F40392"/>
    <w:rsid w:val="00F44243"/>
    <w:rsid w:val="00F44556"/>
    <w:rsid w:val="00F8054A"/>
    <w:rsid w:val="00F85D92"/>
    <w:rsid w:val="00F963DD"/>
    <w:rsid w:val="00FC4FC0"/>
    <w:rsid w:val="00FC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uiPriority w:val="99"/>
    <w:rsid w:val="00DF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uiPriority w:val="99"/>
    <w:rsid w:val="00DF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DF6721"/>
  </w:style>
  <w:style w:type="paragraph" w:styleId="a6">
    <w:name w:val="List Paragraph"/>
    <w:aliases w:val="Источник"/>
    <w:basedOn w:val="a"/>
    <w:next w:val="a"/>
    <w:uiPriority w:val="99"/>
    <w:qFormat/>
    <w:rsid w:val="00EF52E7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styleId="a7">
    <w:name w:val="No Spacing"/>
    <w:uiPriority w:val="99"/>
    <w:qFormat/>
    <w:rsid w:val="00DC0E4E"/>
    <w:rPr>
      <w:rFonts w:cs="Calibri"/>
      <w:lang w:eastAsia="en-US"/>
    </w:rPr>
  </w:style>
  <w:style w:type="character" w:styleId="a8">
    <w:name w:val="FollowedHyperlink"/>
    <w:basedOn w:val="a0"/>
    <w:uiPriority w:val="99"/>
    <w:rsid w:val="00B01C43"/>
    <w:rPr>
      <w:color w:val="800080"/>
      <w:u w:val="single"/>
    </w:rPr>
  </w:style>
  <w:style w:type="paragraph" w:styleId="a9">
    <w:name w:val="Plain Text"/>
    <w:basedOn w:val="a"/>
    <w:link w:val="aa"/>
    <w:rsid w:val="004B42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B4291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rsid w:val="004B42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B429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F974BCACFBFC9309C3180C532AFF82EDED6FEC2EFED27697664F6D58F7B82DCB1DA0340F87AA4DK77B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2016-01-21T12:56:00Z</cp:lastPrinted>
  <dcterms:created xsi:type="dcterms:W3CDTF">2016-09-29T14:38:00Z</dcterms:created>
  <dcterms:modified xsi:type="dcterms:W3CDTF">2016-09-29T14:38:00Z</dcterms:modified>
</cp:coreProperties>
</file>