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BA9" w:rsidRPr="00F80BA9" w:rsidRDefault="00F80BA9" w:rsidP="00F80BA9">
      <w:pPr>
        <w:tabs>
          <w:tab w:val="left" w:pos="7371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BA9">
        <w:rPr>
          <w:rFonts w:ascii="Times New Roman" w:hAnsi="Times New Roman" w:cs="Times New Roman"/>
          <w:b/>
          <w:sz w:val="28"/>
          <w:szCs w:val="28"/>
        </w:rPr>
        <w:t>АДМИНИСТРАЦИЯ СТАРИЦКОГО РАЙОНА</w:t>
      </w:r>
    </w:p>
    <w:p w:rsidR="00F80BA9" w:rsidRPr="00F80BA9" w:rsidRDefault="00F80BA9" w:rsidP="00F80BA9">
      <w:pPr>
        <w:tabs>
          <w:tab w:val="left" w:pos="7371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BA9">
        <w:rPr>
          <w:rFonts w:ascii="Times New Roman" w:hAnsi="Times New Roman" w:cs="Times New Roman"/>
          <w:b/>
          <w:sz w:val="28"/>
          <w:szCs w:val="28"/>
        </w:rPr>
        <w:t>ТВЕРСКОЙ ОБЛАСТИ</w:t>
      </w:r>
    </w:p>
    <w:p w:rsidR="00F80BA9" w:rsidRPr="00F80BA9" w:rsidRDefault="00F80BA9" w:rsidP="00F80BA9">
      <w:pPr>
        <w:tabs>
          <w:tab w:val="left" w:pos="7371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BA9" w:rsidRPr="00F80BA9" w:rsidRDefault="00F80BA9" w:rsidP="00F80BA9">
      <w:pPr>
        <w:tabs>
          <w:tab w:val="left" w:pos="7371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BA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80BA9" w:rsidRPr="00F80BA9" w:rsidRDefault="00F80BA9" w:rsidP="00F80BA9">
      <w:pPr>
        <w:tabs>
          <w:tab w:val="left" w:pos="737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0BA9" w:rsidRPr="00F80BA9" w:rsidRDefault="00F80BA9" w:rsidP="00F80BA9">
      <w:pPr>
        <w:tabs>
          <w:tab w:val="left" w:pos="737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0BA9">
        <w:rPr>
          <w:rFonts w:ascii="Times New Roman" w:hAnsi="Times New Roman" w:cs="Times New Roman"/>
          <w:b/>
          <w:sz w:val="28"/>
          <w:szCs w:val="28"/>
        </w:rPr>
        <w:t>28.12.2015</w:t>
      </w:r>
      <w:r w:rsidRPr="00F80BA9">
        <w:rPr>
          <w:rFonts w:ascii="Times New Roman" w:hAnsi="Times New Roman" w:cs="Times New Roman"/>
          <w:b/>
          <w:sz w:val="28"/>
          <w:szCs w:val="28"/>
        </w:rPr>
        <w:tab/>
      </w:r>
      <w:r w:rsidRPr="00F80BA9">
        <w:rPr>
          <w:rFonts w:ascii="Times New Roman" w:hAnsi="Times New Roman" w:cs="Times New Roman"/>
          <w:b/>
          <w:sz w:val="28"/>
          <w:szCs w:val="28"/>
        </w:rPr>
        <w:tab/>
      </w:r>
      <w:r w:rsidRPr="00F80BA9">
        <w:rPr>
          <w:rFonts w:ascii="Times New Roman" w:hAnsi="Times New Roman" w:cs="Times New Roman"/>
          <w:b/>
          <w:sz w:val="28"/>
          <w:szCs w:val="28"/>
        </w:rPr>
        <w:tab/>
        <w:t>№ 4</w:t>
      </w:r>
      <w:r>
        <w:rPr>
          <w:rFonts w:ascii="Times New Roman" w:hAnsi="Times New Roman" w:cs="Times New Roman"/>
          <w:b/>
          <w:sz w:val="28"/>
          <w:szCs w:val="28"/>
        </w:rPr>
        <w:t>49</w:t>
      </w:r>
    </w:p>
    <w:p w:rsidR="0050155C" w:rsidRDefault="0050155C" w:rsidP="00F443C6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50155C" w:rsidRDefault="0050155C" w:rsidP="00F443C6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50155C" w:rsidRPr="0050155C" w:rsidRDefault="00F443C6" w:rsidP="00F443C6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50155C">
        <w:rPr>
          <w:rFonts w:ascii="Times New Roman" w:hAnsi="Times New Roman" w:cs="Times New Roman"/>
          <w:sz w:val="24"/>
          <w:szCs w:val="24"/>
        </w:rPr>
        <w:t>О</w:t>
      </w:r>
      <w:r w:rsidR="0050155C" w:rsidRPr="0050155C">
        <w:rPr>
          <w:rFonts w:ascii="Times New Roman" w:hAnsi="Times New Roman" w:cs="Times New Roman"/>
          <w:sz w:val="24"/>
          <w:szCs w:val="24"/>
        </w:rPr>
        <w:t xml:space="preserve">  внесении изменений в постановление  </w:t>
      </w:r>
    </w:p>
    <w:p w:rsidR="0050155C" w:rsidRPr="0050155C" w:rsidRDefault="0050155C" w:rsidP="00F443C6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50155C">
        <w:rPr>
          <w:rFonts w:ascii="Times New Roman" w:hAnsi="Times New Roman" w:cs="Times New Roman"/>
          <w:sz w:val="24"/>
          <w:szCs w:val="24"/>
        </w:rPr>
        <w:t>Администрации Старицкого района</w:t>
      </w:r>
    </w:p>
    <w:p w:rsidR="0050155C" w:rsidRPr="0050155C" w:rsidRDefault="0050155C" w:rsidP="00F443C6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50155C">
        <w:rPr>
          <w:rFonts w:ascii="Times New Roman" w:hAnsi="Times New Roman" w:cs="Times New Roman"/>
          <w:sz w:val="24"/>
          <w:szCs w:val="24"/>
        </w:rPr>
        <w:t>Тверской от</w:t>
      </w:r>
      <w:r w:rsidR="00F443C6" w:rsidRPr="0050155C">
        <w:rPr>
          <w:rFonts w:ascii="Times New Roman" w:hAnsi="Times New Roman" w:cs="Times New Roman"/>
          <w:sz w:val="24"/>
          <w:szCs w:val="24"/>
        </w:rPr>
        <w:t xml:space="preserve"> 15.09.2015г. №349</w:t>
      </w:r>
      <w:r w:rsidRPr="0050155C">
        <w:rPr>
          <w:rFonts w:ascii="Times New Roman" w:hAnsi="Times New Roman" w:cs="Times New Roman"/>
          <w:sz w:val="24"/>
          <w:szCs w:val="24"/>
        </w:rPr>
        <w:t xml:space="preserve"> </w:t>
      </w:r>
      <w:r w:rsidR="00F443C6" w:rsidRPr="0050155C">
        <w:rPr>
          <w:rFonts w:ascii="Times New Roman" w:hAnsi="Times New Roman" w:cs="Times New Roman"/>
          <w:sz w:val="24"/>
          <w:szCs w:val="24"/>
        </w:rPr>
        <w:t xml:space="preserve">«О </w:t>
      </w:r>
      <w:r w:rsidRPr="0050155C">
        <w:rPr>
          <w:rFonts w:ascii="Times New Roman" w:hAnsi="Times New Roman" w:cs="Times New Roman"/>
          <w:sz w:val="24"/>
          <w:szCs w:val="24"/>
        </w:rPr>
        <w:t xml:space="preserve"> реализации</w:t>
      </w:r>
    </w:p>
    <w:p w:rsidR="0050155C" w:rsidRPr="0050155C" w:rsidRDefault="0050155C" w:rsidP="00F443C6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50155C">
        <w:rPr>
          <w:rFonts w:ascii="Times New Roman" w:hAnsi="Times New Roman" w:cs="Times New Roman"/>
          <w:sz w:val="24"/>
          <w:szCs w:val="24"/>
        </w:rPr>
        <w:t>отдельных положений федерального законодательства,</w:t>
      </w:r>
    </w:p>
    <w:p w:rsidR="0050155C" w:rsidRPr="0050155C" w:rsidRDefault="0050155C" w:rsidP="00F443C6">
      <w:pPr>
        <w:pStyle w:val="ConsPlusTitle"/>
        <w:rPr>
          <w:rFonts w:ascii="Times New Roman" w:hAnsi="Times New Roman" w:cs="Times New Roman"/>
          <w:sz w:val="24"/>
          <w:szCs w:val="24"/>
        </w:rPr>
      </w:pPr>
      <w:proofErr w:type="gramStart"/>
      <w:r w:rsidRPr="0050155C">
        <w:rPr>
          <w:rFonts w:ascii="Times New Roman" w:hAnsi="Times New Roman" w:cs="Times New Roman"/>
          <w:sz w:val="24"/>
          <w:szCs w:val="24"/>
        </w:rPr>
        <w:t>регулирующего</w:t>
      </w:r>
      <w:proofErr w:type="gramEnd"/>
      <w:r w:rsidRPr="0050155C">
        <w:rPr>
          <w:rFonts w:ascii="Times New Roman" w:hAnsi="Times New Roman" w:cs="Times New Roman"/>
          <w:sz w:val="24"/>
          <w:szCs w:val="24"/>
        </w:rPr>
        <w:t xml:space="preserve"> деятельность муниципальных</w:t>
      </w:r>
    </w:p>
    <w:p w:rsidR="0050155C" w:rsidRPr="0050155C" w:rsidRDefault="0050155C" w:rsidP="00F443C6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50155C">
        <w:rPr>
          <w:rFonts w:ascii="Times New Roman" w:hAnsi="Times New Roman" w:cs="Times New Roman"/>
          <w:sz w:val="24"/>
          <w:szCs w:val="24"/>
        </w:rPr>
        <w:t>учреждений</w:t>
      </w:r>
      <w:r w:rsidRPr="0050155C">
        <w:rPr>
          <w:rFonts w:ascii="Times New Roman" w:hAnsi="Times New Roman" w:cs="Times New Roman"/>
          <w:sz w:val="24"/>
          <w:szCs w:val="24"/>
        </w:rPr>
        <w:tab/>
        <w:t xml:space="preserve">, и признании </w:t>
      </w:r>
      <w:proofErr w:type="gramStart"/>
      <w:r w:rsidRPr="0050155C">
        <w:rPr>
          <w:rFonts w:ascii="Times New Roman" w:hAnsi="Times New Roman" w:cs="Times New Roman"/>
          <w:sz w:val="24"/>
          <w:szCs w:val="24"/>
        </w:rPr>
        <w:t>утратившим</w:t>
      </w:r>
      <w:proofErr w:type="gramEnd"/>
      <w:r w:rsidRPr="0050155C">
        <w:rPr>
          <w:rFonts w:ascii="Times New Roman" w:hAnsi="Times New Roman" w:cs="Times New Roman"/>
          <w:sz w:val="24"/>
          <w:szCs w:val="24"/>
        </w:rPr>
        <w:t xml:space="preserve"> силу</w:t>
      </w:r>
    </w:p>
    <w:p w:rsidR="0050155C" w:rsidRPr="0050155C" w:rsidRDefault="0050155C" w:rsidP="00F443C6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50155C">
        <w:rPr>
          <w:rFonts w:ascii="Times New Roman" w:hAnsi="Times New Roman" w:cs="Times New Roman"/>
          <w:sz w:val="24"/>
          <w:szCs w:val="24"/>
        </w:rPr>
        <w:t>отдельных постановлений администрации</w:t>
      </w:r>
    </w:p>
    <w:p w:rsidR="0050155C" w:rsidRPr="0050155C" w:rsidRDefault="0050155C" w:rsidP="00F443C6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50155C">
        <w:rPr>
          <w:rFonts w:ascii="Times New Roman" w:hAnsi="Times New Roman" w:cs="Times New Roman"/>
          <w:sz w:val="24"/>
          <w:szCs w:val="24"/>
        </w:rPr>
        <w:t>Старицкого района Тверской области</w:t>
      </w:r>
    </w:p>
    <w:p w:rsidR="0050155C" w:rsidRDefault="0050155C" w:rsidP="00F443C6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</w:p>
    <w:p w:rsidR="00F443C6" w:rsidRPr="004131F4" w:rsidRDefault="00F443C6" w:rsidP="00F443C6">
      <w:pPr>
        <w:pStyle w:val="a3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443C6" w:rsidRDefault="00F443C6" w:rsidP="00F443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0AFF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7" w:history="1">
        <w:r w:rsidRPr="004A6D41">
          <w:rPr>
            <w:rFonts w:ascii="Times New Roman" w:hAnsi="Times New Roman" w:cs="Times New Roman"/>
            <w:sz w:val="24"/>
            <w:szCs w:val="24"/>
          </w:rPr>
          <w:t>пунктами 3</w:t>
        </w:r>
      </w:hyperlink>
      <w:r w:rsidRPr="004A6D41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4A6D41">
          <w:rPr>
            <w:rFonts w:ascii="Times New Roman" w:hAnsi="Times New Roman" w:cs="Times New Roman"/>
            <w:sz w:val="24"/>
            <w:szCs w:val="24"/>
          </w:rPr>
          <w:t>4 статьи 69.2</w:t>
        </w:r>
      </w:hyperlink>
      <w:r w:rsidRPr="004A6D41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4A6D41">
          <w:rPr>
            <w:rFonts w:ascii="Times New Roman" w:hAnsi="Times New Roman" w:cs="Times New Roman"/>
            <w:sz w:val="24"/>
            <w:szCs w:val="24"/>
          </w:rPr>
          <w:t>пунктом 1 статьи 78.1</w:t>
        </w:r>
      </w:hyperlink>
      <w:r w:rsidRPr="004A6D41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</w:t>
      </w:r>
      <w:hyperlink r:id="rId10" w:history="1">
        <w:r w:rsidRPr="004A6D41">
          <w:rPr>
            <w:rFonts w:ascii="Times New Roman" w:hAnsi="Times New Roman" w:cs="Times New Roman"/>
            <w:sz w:val="24"/>
            <w:szCs w:val="24"/>
          </w:rPr>
          <w:t>статьями 9.2</w:t>
        </w:r>
      </w:hyperlink>
      <w:r w:rsidRPr="004A6D41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4A6D41">
          <w:rPr>
            <w:rFonts w:ascii="Times New Roman" w:hAnsi="Times New Roman" w:cs="Times New Roman"/>
            <w:sz w:val="24"/>
            <w:szCs w:val="24"/>
          </w:rPr>
          <w:t>32</w:t>
        </w:r>
      </w:hyperlink>
      <w:r w:rsidRPr="004A6D41">
        <w:rPr>
          <w:rFonts w:ascii="Times New Roman" w:hAnsi="Times New Roman" w:cs="Times New Roman"/>
          <w:sz w:val="24"/>
          <w:szCs w:val="24"/>
        </w:rPr>
        <w:t xml:space="preserve"> Ф</w:t>
      </w:r>
      <w:r w:rsidRPr="00280AFF">
        <w:rPr>
          <w:rFonts w:ascii="Times New Roman" w:hAnsi="Times New Roman" w:cs="Times New Roman"/>
          <w:sz w:val="24"/>
          <w:szCs w:val="24"/>
        </w:rPr>
        <w:t xml:space="preserve">едерального закона от 12.01.1996 </w:t>
      </w:r>
      <w:r w:rsidR="0050155C">
        <w:rPr>
          <w:rFonts w:ascii="Times New Roman" w:hAnsi="Times New Roman" w:cs="Times New Roman"/>
          <w:sz w:val="24"/>
          <w:szCs w:val="24"/>
        </w:rPr>
        <w:t xml:space="preserve">                №</w:t>
      </w:r>
      <w:r w:rsidRPr="00280AFF">
        <w:rPr>
          <w:rFonts w:ascii="Times New Roman" w:hAnsi="Times New Roman" w:cs="Times New Roman"/>
          <w:sz w:val="24"/>
          <w:szCs w:val="24"/>
        </w:rPr>
        <w:t xml:space="preserve"> 7-ФЗ </w:t>
      </w:r>
      <w:r w:rsidR="0050155C">
        <w:rPr>
          <w:rFonts w:ascii="Times New Roman" w:hAnsi="Times New Roman" w:cs="Times New Roman"/>
          <w:sz w:val="24"/>
          <w:szCs w:val="24"/>
        </w:rPr>
        <w:t>«</w:t>
      </w:r>
      <w:r w:rsidRPr="00280AFF">
        <w:rPr>
          <w:rFonts w:ascii="Times New Roman" w:hAnsi="Times New Roman" w:cs="Times New Roman"/>
          <w:sz w:val="24"/>
          <w:szCs w:val="24"/>
        </w:rPr>
        <w:t>О некоммерческих организациях</w:t>
      </w:r>
      <w:r w:rsidR="0050155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Постановлением Правительства Российской Федерации от 26.02.2014г. №151</w:t>
      </w:r>
    </w:p>
    <w:p w:rsidR="0050155C" w:rsidRPr="0050155C" w:rsidRDefault="0050155C" w:rsidP="00F443C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F443C6" w:rsidRPr="0050155C" w:rsidRDefault="00F443C6" w:rsidP="00F443C6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0155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администрация Старицкого района </w:t>
      </w:r>
      <w:r w:rsidR="0050155C" w:rsidRPr="0050155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Тверской области </w:t>
      </w:r>
      <w:r w:rsidRPr="0050155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ПОСТАНОВЛЯЕТ:</w:t>
      </w:r>
    </w:p>
    <w:p w:rsidR="0050155C" w:rsidRPr="0050155C" w:rsidRDefault="0050155C" w:rsidP="00F443C6">
      <w:pPr>
        <w:pStyle w:val="a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F5CEB" w:rsidRDefault="00AF5CEB" w:rsidP="00AF5CEB">
      <w:pPr>
        <w:pStyle w:val="ConsPlusNormal"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в Постановление администрации Старицкого района Тверской области №349 от 15.09.2015г. «О реализации отдельных положений федерального законодательства, регулирующего деятельность муниципальных учреждений, и признании утратившими силу отдельных постановлений администрации Старицкого района Тверской области» </w:t>
      </w:r>
      <w:r w:rsidR="008F0AA3">
        <w:rPr>
          <w:rFonts w:ascii="Times New Roman" w:hAnsi="Times New Roman" w:cs="Times New Roman"/>
          <w:sz w:val="24"/>
          <w:szCs w:val="24"/>
        </w:rPr>
        <w:t xml:space="preserve">(далее – Постановление) </w:t>
      </w:r>
      <w:r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8F0AA3" w:rsidRDefault="008F0AA3" w:rsidP="007A17BE">
      <w:pPr>
        <w:pStyle w:val="ConsPlusNormal"/>
        <w:numPr>
          <w:ilvl w:val="1"/>
          <w:numId w:val="1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Приложении 1 </w:t>
      </w:r>
      <w:r w:rsidR="007A17BE">
        <w:rPr>
          <w:rFonts w:ascii="Times New Roman" w:hAnsi="Times New Roman" w:cs="Times New Roman"/>
          <w:sz w:val="24"/>
          <w:szCs w:val="24"/>
        </w:rPr>
        <w:t>(Порядок</w:t>
      </w:r>
      <w:r w:rsidR="007A17BE" w:rsidRPr="00AF5CEB">
        <w:rPr>
          <w:rFonts w:ascii="Times New Roman" w:hAnsi="Times New Roman" w:cs="Times New Roman"/>
          <w:sz w:val="24"/>
          <w:szCs w:val="24"/>
        </w:rPr>
        <w:t xml:space="preserve"> </w:t>
      </w:r>
      <w:r w:rsidR="007A17BE" w:rsidRPr="00110FD4">
        <w:rPr>
          <w:rFonts w:ascii="Times New Roman" w:hAnsi="Times New Roman" w:cs="Times New Roman"/>
          <w:sz w:val="24"/>
          <w:szCs w:val="24"/>
        </w:rPr>
        <w:t>формирования, ведения и утверждения</w:t>
      </w:r>
      <w:r w:rsidR="007A17BE">
        <w:rPr>
          <w:rFonts w:ascii="Times New Roman" w:hAnsi="Times New Roman" w:cs="Times New Roman"/>
          <w:sz w:val="24"/>
          <w:szCs w:val="24"/>
        </w:rPr>
        <w:t xml:space="preserve"> </w:t>
      </w:r>
      <w:r w:rsidR="007A17BE" w:rsidRPr="00110FD4">
        <w:rPr>
          <w:rFonts w:ascii="Times New Roman" w:hAnsi="Times New Roman" w:cs="Times New Roman"/>
          <w:sz w:val="24"/>
          <w:szCs w:val="24"/>
        </w:rPr>
        <w:t>ведомственных перечней муниципальных услуг</w:t>
      </w:r>
      <w:r w:rsidR="007A17BE">
        <w:rPr>
          <w:rFonts w:ascii="Times New Roman" w:hAnsi="Times New Roman" w:cs="Times New Roman"/>
          <w:sz w:val="24"/>
          <w:szCs w:val="24"/>
        </w:rPr>
        <w:t xml:space="preserve"> </w:t>
      </w:r>
      <w:r w:rsidR="007A17BE" w:rsidRPr="00110FD4">
        <w:rPr>
          <w:rFonts w:ascii="Times New Roman" w:hAnsi="Times New Roman" w:cs="Times New Roman"/>
          <w:sz w:val="24"/>
          <w:szCs w:val="24"/>
        </w:rPr>
        <w:t>(работ), оказываемых (выполняемых)</w:t>
      </w:r>
      <w:r w:rsidR="007A17BE">
        <w:rPr>
          <w:rFonts w:ascii="Times New Roman" w:hAnsi="Times New Roman" w:cs="Times New Roman"/>
          <w:sz w:val="24"/>
          <w:szCs w:val="24"/>
        </w:rPr>
        <w:t xml:space="preserve"> </w:t>
      </w:r>
      <w:r w:rsidR="007A17BE" w:rsidRPr="00110FD4">
        <w:rPr>
          <w:rFonts w:ascii="Times New Roman" w:hAnsi="Times New Roman" w:cs="Times New Roman"/>
          <w:sz w:val="24"/>
          <w:szCs w:val="24"/>
        </w:rPr>
        <w:t>муниципальными учреждениями Старицкого района Тверской области</w:t>
      </w:r>
      <w:r w:rsidR="007A17BE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AF5CEB" w:rsidRDefault="00AF5CEB" w:rsidP="008F0A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7A17BE">
        <w:rPr>
          <w:rFonts w:ascii="Times New Roman" w:hAnsi="Times New Roman" w:cs="Times New Roman"/>
          <w:sz w:val="24"/>
          <w:szCs w:val="24"/>
        </w:rPr>
        <w:t>(В</w:t>
      </w:r>
      <w:r w:rsidR="007A17BE" w:rsidRPr="00110FD4">
        <w:rPr>
          <w:rFonts w:ascii="Times New Roman" w:hAnsi="Times New Roman" w:cs="Times New Roman"/>
          <w:sz w:val="24"/>
          <w:szCs w:val="24"/>
        </w:rPr>
        <w:t>едомственны</w:t>
      </w:r>
      <w:r w:rsidR="007A17BE">
        <w:rPr>
          <w:rFonts w:ascii="Times New Roman" w:hAnsi="Times New Roman" w:cs="Times New Roman"/>
          <w:sz w:val="24"/>
          <w:szCs w:val="24"/>
        </w:rPr>
        <w:t>й</w:t>
      </w:r>
      <w:r w:rsidR="007A17BE" w:rsidRPr="00110FD4">
        <w:rPr>
          <w:rFonts w:ascii="Times New Roman" w:hAnsi="Times New Roman" w:cs="Times New Roman"/>
          <w:sz w:val="24"/>
          <w:szCs w:val="24"/>
        </w:rPr>
        <w:t xml:space="preserve"> переч</w:t>
      </w:r>
      <w:r w:rsidR="007A17BE">
        <w:rPr>
          <w:rFonts w:ascii="Times New Roman" w:hAnsi="Times New Roman" w:cs="Times New Roman"/>
          <w:sz w:val="24"/>
          <w:szCs w:val="24"/>
        </w:rPr>
        <w:t>ень</w:t>
      </w:r>
      <w:r w:rsidR="007A17BE" w:rsidRPr="00110FD4">
        <w:rPr>
          <w:rFonts w:ascii="Times New Roman" w:hAnsi="Times New Roman" w:cs="Times New Roman"/>
          <w:sz w:val="24"/>
          <w:szCs w:val="24"/>
        </w:rPr>
        <w:t xml:space="preserve"> муниципальных услуг</w:t>
      </w:r>
      <w:r w:rsidR="007A17BE">
        <w:rPr>
          <w:rFonts w:ascii="Times New Roman" w:hAnsi="Times New Roman" w:cs="Times New Roman"/>
          <w:sz w:val="24"/>
          <w:szCs w:val="24"/>
        </w:rPr>
        <w:t xml:space="preserve"> и </w:t>
      </w:r>
      <w:r w:rsidR="007A17BE" w:rsidRPr="00110FD4">
        <w:rPr>
          <w:rFonts w:ascii="Times New Roman" w:hAnsi="Times New Roman" w:cs="Times New Roman"/>
          <w:sz w:val="24"/>
          <w:szCs w:val="24"/>
        </w:rPr>
        <w:t>работ, оказываемых (выполняемых)</w:t>
      </w:r>
      <w:r w:rsidR="007A17BE">
        <w:rPr>
          <w:rFonts w:ascii="Times New Roman" w:hAnsi="Times New Roman" w:cs="Times New Roman"/>
          <w:sz w:val="24"/>
          <w:szCs w:val="24"/>
        </w:rPr>
        <w:t xml:space="preserve"> </w:t>
      </w:r>
      <w:r w:rsidR="007A17BE" w:rsidRPr="00110FD4">
        <w:rPr>
          <w:rFonts w:ascii="Times New Roman" w:hAnsi="Times New Roman" w:cs="Times New Roman"/>
          <w:sz w:val="24"/>
          <w:szCs w:val="24"/>
        </w:rPr>
        <w:t>муниципальными учреждениями Старицкого района Тверской области</w:t>
      </w:r>
      <w:r w:rsidR="007A17BE">
        <w:rPr>
          <w:rFonts w:ascii="Times New Roman" w:hAnsi="Times New Roman" w:cs="Times New Roman"/>
          <w:sz w:val="24"/>
          <w:szCs w:val="24"/>
        </w:rPr>
        <w:t xml:space="preserve"> в качестве основных видов деятельности) </w:t>
      </w:r>
      <w:r>
        <w:rPr>
          <w:rFonts w:ascii="Times New Roman" w:hAnsi="Times New Roman" w:cs="Times New Roman"/>
          <w:sz w:val="24"/>
          <w:szCs w:val="24"/>
        </w:rPr>
        <w:t>изложить в новой редакции согласно приложению 1 к настоящему Постановлению;</w:t>
      </w:r>
    </w:p>
    <w:p w:rsidR="00705890" w:rsidRDefault="00705890" w:rsidP="00061760">
      <w:pPr>
        <w:pStyle w:val="ConsPlusNormal"/>
        <w:numPr>
          <w:ilvl w:val="1"/>
          <w:numId w:val="1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Приложении 2 </w:t>
      </w:r>
      <w:r w:rsidR="00061760">
        <w:rPr>
          <w:rFonts w:ascii="Times New Roman" w:hAnsi="Times New Roman" w:cs="Times New Roman"/>
          <w:sz w:val="24"/>
          <w:szCs w:val="24"/>
        </w:rPr>
        <w:t>(</w:t>
      </w:r>
      <w:hyperlink w:anchor="P197" w:history="1">
        <w:r w:rsidR="00061760" w:rsidRPr="00705890">
          <w:rPr>
            <w:rFonts w:ascii="Times New Roman" w:hAnsi="Times New Roman" w:cs="Times New Roman"/>
            <w:sz w:val="24"/>
            <w:szCs w:val="24"/>
          </w:rPr>
          <w:t>Поряд</w:t>
        </w:r>
        <w:r w:rsidR="00061760">
          <w:rPr>
            <w:rFonts w:ascii="Times New Roman" w:hAnsi="Times New Roman" w:cs="Times New Roman"/>
            <w:sz w:val="24"/>
            <w:szCs w:val="24"/>
          </w:rPr>
          <w:t>ок</w:t>
        </w:r>
      </w:hyperlink>
      <w:r w:rsidR="00061760" w:rsidRPr="00280AFF">
        <w:rPr>
          <w:rFonts w:ascii="Times New Roman" w:hAnsi="Times New Roman" w:cs="Times New Roman"/>
          <w:sz w:val="24"/>
          <w:szCs w:val="24"/>
        </w:rPr>
        <w:t xml:space="preserve"> формирования и финансового обеспечения выполнения </w:t>
      </w:r>
      <w:r w:rsidR="00061760">
        <w:rPr>
          <w:rFonts w:ascii="Times New Roman" w:hAnsi="Times New Roman" w:cs="Times New Roman"/>
          <w:sz w:val="24"/>
          <w:szCs w:val="24"/>
        </w:rPr>
        <w:t>муниципаль</w:t>
      </w:r>
      <w:r w:rsidR="00061760" w:rsidRPr="00280AFF">
        <w:rPr>
          <w:rFonts w:ascii="Times New Roman" w:hAnsi="Times New Roman" w:cs="Times New Roman"/>
          <w:sz w:val="24"/>
          <w:szCs w:val="24"/>
        </w:rPr>
        <w:t xml:space="preserve">ного задания на оказание </w:t>
      </w:r>
      <w:r w:rsidR="00061760">
        <w:rPr>
          <w:rFonts w:ascii="Times New Roman" w:hAnsi="Times New Roman" w:cs="Times New Roman"/>
          <w:sz w:val="24"/>
          <w:szCs w:val="24"/>
        </w:rPr>
        <w:t>муниципаль</w:t>
      </w:r>
      <w:r w:rsidR="00061760" w:rsidRPr="00280AFF">
        <w:rPr>
          <w:rFonts w:ascii="Times New Roman" w:hAnsi="Times New Roman" w:cs="Times New Roman"/>
          <w:sz w:val="24"/>
          <w:szCs w:val="24"/>
        </w:rPr>
        <w:t xml:space="preserve">ных услуг (выполнение работ) </w:t>
      </w:r>
      <w:r w:rsidR="00061760">
        <w:rPr>
          <w:rFonts w:ascii="Times New Roman" w:hAnsi="Times New Roman" w:cs="Times New Roman"/>
          <w:sz w:val="24"/>
          <w:szCs w:val="24"/>
        </w:rPr>
        <w:t>муниципаль</w:t>
      </w:r>
      <w:r w:rsidR="00061760" w:rsidRPr="00280AFF">
        <w:rPr>
          <w:rFonts w:ascii="Times New Roman" w:hAnsi="Times New Roman" w:cs="Times New Roman"/>
          <w:sz w:val="24"/>
          <w:szCs w:val="24"/>
        </w:rPr>
        <w:t xml:space="preserve">ными учреждениями </w:t>
      </w:r>
      <w:r w:rsidR="00061760">
        <w:rPr>
          <w:rFonts w:ascii="Times New Roman" w:hAnsi="Times New Roman" w:cs="Times New Roman"/>
          <w:sz w:val="24"/>
          <w:szCs w:val="24"/>
        </w:rPr>
        <w:t xml:space="preserve">Старицкого района Тверской области) </w:t>
      </w:r>
      <w:r w:rsidR="007A17BE">
        <w:rPr>
          <w:rFonts w:ascii="Times New Roman" w:hAnsi="Times New Roman" w:cs="Times New Roman"/>
          <w:sz w:val="24"/>
          <w:szCs w:val="24"/>
        </w:rPr>
        <w:t>к Постановлению:</w:t>
      </w:r>
    </w:p>
    <w:p w:rsidR="00705890" w:rsidRDefault="00705890" w:rsidP="007058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1.2.1.</w:t>
      </w:r>
      <w:r w:rsidRPr="00705890">
        <w:rPr>
          <w:rFonts w:ascii="Times New Roman" w:hAnsi="Times New Roman" w:cs="Times New Roman"/>
          <w:sz w:val="24"/>
          <w:szCs w:val="24"/>
        </w:rPr>
        <w:t>пункт 8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дополнить предложением: «При этом в рамках такой экспертизы не требуется отдельного согласования представленных проектов муниципальных заданий»;</w:t>
      </w:r>
    </w:p>
    <w:p w:rsidR="00061760" w:rsidRDefault="00061760" w:rsidP="007058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1.2.2. в пункте  17  </w:t>
      </w:r>
      <w:r w:rsidR="006750A9">
        <w:rPr>
          <w:rFonts w:ascii="Times New Roman" w:hAnsi="Times New Roman" w:cs="Times New Roman"/>
          <w:sz w:val="24"/>
          <w:szCs w:val="24"/>
        </w:rPr>
        <w:t xml:space="preserve">в определении </w:t>
      </w:r>
      <w:r>
        <w:rPr>
          <w:rFonts w:ascii="Times New Roman" w:hAnsi="Times New Roman" w:cs="Times New Roman"/>
          <w:sz w:val="24"/>
          <w:szCs w:val="24"/>
        </w:rPr>
        <w:t xml:space="preserve"> показател</w:t>
      </w:r>
      <w:r w:rsidR="006750A9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1760">
        <w:rPr>
          <w:rFonts w:ascii="Times New Roman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НИ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n+1</m:t>
            </m:r>
          </m:sup>
        </m:sSup>
      </m:oMath>
      <w:r w:rsidR="006750A9">
        <w:rPr>
          <w:rFonts w:ascii="Times New Roman" w:hAnsi="Times New Roman" w:cs="Times New Roman"/>
          <w:sz w:val="24"/>
          <w:szCs w:val="24"/>
        </w:rPr>
        <w:t xml:space="preserve"> слова «используемого для оказания соответствующей муниципальной услуги (выполнения работы)»  заменить словами «используемого для оказания муниципальных услуг (работ)»;</w:t>
      </w:r>
    </w:p>
    <w:p w:rsidR="00EF0682" w:rsidRDefault="00EF0682" w:rsidP="007058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1.2.3. пункт 22 изложить в новой редакции: «Нормативные затраты на содержание муниципального имущества Старицкого района </w:t>
      </w:r>
      <w:r w:rsidRPr="005E36A8">
        <w:rPr>
          <w:rFonts w:ascii="Times New Roman" w:hAnsi="Times New Roman" w:cs="Times New Roman"/>
          <w:sz w:val="24"/>
          <w:szCs w:val="24"/>
        </w:rPr>
        <w:t xml:space="preserve">рассчитываются в соответствии с методикой расчета нормативных затрат на содержание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5E36A8">
        <w:rPr>
          <w:rFonts w:ascii="Times New Roman" w:hAnsi="Times New Roman" w:cs="Times New Roman"/>
          <w:sz w:val="24"/>
          <w:szCs w:val="24"/>
        </w:rPr>
        <w:t xml:space="preserve">ного имущества </w:t>
      </w:r>
      <w:r>
        <w:rPr>
          <w:rFonts w:ascii="Times New Roman" w:hAnsi="Times New Roman" w:cs="Times New Roman"/>
          <w:sz w:val="24"/>
          <w:szCs w:val="24"/>
        </w:rPr>
        <w:t>Старицкого района</w:t>
      </w:r>
      <w:r w:rsidRPr="005E36A8">
        <w:rPr>
          <w:rFonts w:ascii="Times New Roman" w:hAnsi="Times New Roman" w:cs="Times New Roman"/>
          <w:sz w:val="24"/>
          <w:szCs w:val="24"/>
        </w:rPr>
        <w:t xml:space="preserve"> Тверской области, используемого для оказания соответствующ</w:t>
      </w:r>
      <w:r>
        <w:rPr>
          <w:rFonts w:ascii="Times New Roman" w:hAnsi="Times New Roman" w:cs="Times New Roman"/>
          <w:sz w:val="24"/>
          <w:szCs w:val="24"/>
        </w:rPr>
        <w:t>их муниципаль</w:t>
      </w:r>
      <w:r w:rsidRPr="005E36A8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5E36A8">
        <w:rPr>
          <w:rFonts w:ascii="Times New Roman" w:hAnsi="Times New Roman" w:cs="Times New Roman"/>
          <w:sz w:val="24"/>
          <w:szCs w:val="24"/>
        </w:rPr>
        <w:t xml:space="preserve"> услуг (выполнения работ), утверждаемой правовым актом учредителя с </w:t>
      </w:r>
      <w:r w:rsidRPr="005E36A8">
        <w:rPr>
          <w:rFonts w:ascii="Times New Roman" w:hAnsi="Times New Roman" w:cs="Times New Roman"/>
          <w:sz w:val="24"/>
          <w:szCs w:val="24"/>
        </w:rPr>
        <w:lastRenderedPageBreak/>
        <w:t xml:space="preserve">учетом положений </w:t>
      </w:r>
      <w:hyperlink w:anchor="P296" w:history="1">
        <w:r w:rsidRPr="00EF0682">
          <w:rPr>
            <w:rFonts w:ascii="Times New Roman" w:hAnsi="Times New Roman" w:cs="Times New Roman"/>
            <w:sz w:val="24"/>
            <w:szCs w:val="24"/>
          </w:rPr>
          <w:t>пунктов 23</w:t>
        </w:r>
      </w:hyperlink>
      <w:r w:rsidRPr="00EF0682">
        <w:rPr>
          <w:rFonts w:ascii="Times New Roman" w:hAnsi="Times New Roman" w:cs="Times New Roman"/>
          <w:sz w:val="24"/>
          <w:szCs w:val="24"/>
        </w:rPr>
        <w:t xml:space="preserve">, </w:t>
      </w:r>
      <w:hyperlink w:anchor="P304" w:history="1">
        <w:r w:rsidRPr="00EF0682">
          <w:rPr>
            <w:rFonts w:ascii="Times New Roman" w:hAnsi="Times New Roman" w:cs="Times New Roman"/>
            <w:sz w:val="24"/>
            <w:szCs w:val="24"/>
          </w:rPr>
          <w:t>24</w:t>
        </w:r>
      </w:hyperlink>
      <w:r w:rsidRPr="00EF0682">
        <w:rPr>
          <w:rFonts w:ascii="Times New Roman" w:hAnsi="Times New Roman" w:cs="Times New Roman"/>
          <w:sz w:val="24"/>
          <w:szCs w:val="24"/>
        </w:rPr>
        <w:t xml:space="preserve"> </w:t>
      </w:r>
      <w:r w:rsidRPr="005E36A8">
        <w:rPr>
          <w:rFonts w:ascii="Times New Roman" w:hAnsi="Times New Roman" w:cs="Times New Roman"/>
          <w:sz w:val="24"/>
          <w:szCs w:val="24"/>
        </w:rPr>
        <w:t>настоящего подраздела</w:t>
      </w:r>
      <w:r w:rsidR="00AD3AC9">
        <w:rPr>
          <w:rFonts w:ascii="Times New Roman" w:hAnsi="Times New Roman" w:cs="Times New Roman"/>
          <w:sz w:val="24"/>
          <w:szCs w:val="24"/>
        </w:rPr>
        <w:t>;</w:t>
      </w:r>
    </w:p>
    <w:p w:rsidR="00E80E95" w:rsidRPr="00061760" w:rsidRDefault="00E80E95" w:rsidP="007058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1.2.4.</w:t>
      </w:r>
      <w:r w:rsidR="00191C8E">
        <w:rPr>
          <w:rFonts w:ascii="Times New Roman" w:hAnsi="Times New Roman" w:cs="Times New Roman"/>
          <w:sz w:val="24"/>
          <w:szCs w:val="24"/>
        </w:rPr>
        <w:t xml:space="preserve">в пункте 23 в определении показателя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НИ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n+1</m:t>
            </m:r>
          </m:sup>
        </m:sSup>
      </m:oMath>
      <w:r w:rsidR="00191C8E">
        <w:rPr>
          <w:rFonts w:ascii="Times New Roman" w:hAnsi="Times New Roman" w:cs="Times New Roman"/>
          <w:sz w:val="24"/>
          <w:szCs w:val="24"/>
        </w:rPr>
        <w:t xml:space="preserve"> после слов «имущества Старицкого района Тверской области» добавить слова «используемого для оказания муниципальных услуг (выполнения работ)»</w:t>
      </w:r>
      <w:r w:rsidR="00AD3AC9">
        <w:rPr>
          <w:rFonts w:ascii="Times New Roman" w:hAnsi="Times New Roman" w:cs="Times New Roman"/>
          <w:sz w:val="24"/>
          <w:szCs w:val="24"/>
        </w:rPr>
        <w:t>;</w:t>
      </w:r>
      <w:r w:rsidR="00AD3AC9" w:rsidRPr="00AD3AC9">
        <w:rPr>
          <w:rFonts w:ascii="Times New Roman" w:hAnsi="Times New Roman" w:cs="Times New Roman"/>
          <w:sz w:val="24"/>
          <w:szCs w:val="24"/>
        </w:rPr>
        <w:t xml:space="preserve"> </w:t>
      </w:r>
      <w:r w:rsidR="00AD3AC9">
        <w:rPr>
          <w:rFonts w:ascii="Times New Roman" w:hAnsi="Times New Roman" w:cs="Times New Roman"/>
          <w:sz w:val="24"/>
          <w:szCs w:val="24"/>
        </w:rPr>
        <w:t xml:space="preserve">в определении показателя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Нал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n+1</m:t>
            </m:r>
          </m:sup>
        </m:sSup>
      </m:oMath>
      <w:r w:rsidR="00AD3AC9">
        <w:rPr>
          <w:rFonts w:ascii="Times New Roman" w:hAnsi="Times New Roman" w:cs="Times New Roman"/>
          <w:sz w:val="24"/>
          <w:szCs w:val="24"/>
        </w:rPr>
        <w:t xml:space="preserve"> после слов «имущество Старицкого района Тверской области» добавить слова «используемое для оказания муниципальных услуг (выполнения работ)»;</w:t>
      </w:r>
    </w:p>
    <w:p w:rsidR="0018657B" w:rsidRDefault="00705890" w:rsidP="007058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="008B181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.пункт 28 слова «используемого для оказания</w:t>
      </w:r>
      <w:r w:rsidR="0018657B">
        <w:rPr>
          <w:rFonts w:ascii="Times New Roman" w:hAnsi="Times New Roman" w:cs="Times New Roman"/>
          <w:sz w:val="24"/>
          <w:szCs w:val="24"/>
        </w:rPr>
        <w:t xml:space="preserve"> соответствующей муниципальной услуги (выполнения работы)»</w:t>
      </w:r>
      <w:r w:rsidR="00A516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657B">
        <w:rPr>
          <w:rFonts w:ascii="Times New Roman" w:hAnsi="Times New Roman" w:cs="Times New Roman"/>
          <w:sz w:val="24"/>
          <w:szCs w:val="24"/>
        </w:rPr>
        <w:t>заменить словами «используемого для оказания муниципальных услуг (</w:t>
      </w:r>
      <w:r w:rsidR="00AE47DC">
        <w:rPr>
          <w:rFonts w:ascii="Times New Roman" w:hAnsi="Times New Roman" w:cs="Times New Roman"/>
          <w:sz w:val="24"/>
          <w:szCs w:val="24"/>
        </w:rPr>
        <w:t xml:space="preserve">выполнения </w:t>
      </w:r>
      <w:r w:rsidR="0018657B">
        <w:rPr>
          <w:rFonts w:ascii="Times New Roman" w:hAnsi="Times New Roman" w:cs="Times New Roman"/>
          <w:sz w:val="24"/>
          <w:szCs w:val="24"/>
        </w:rPr>
        <w:t>работ)»;</w:t>
      </w:r>
    </w:p>
    <w:p w:rsidR="00705890" w:rsidRDefault="0018657B" w:rsidP="007058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="008B181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.в пункте 32  слова «нормативными» исключить;</w:t>
      </w:r>
    </w:p>
    <w:p w:rsidR="0018657B" w:rsidRDefault="00466E2F" w:rsidP="007058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="008B181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.пункт 46 считать 47, а пункт 47 считать 46;</w:t>
      </w:r>
    </w:p>
    <w:p w:rsidR="008B181D" w:rsidRDefault="008B181D" w:rsidP="007058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1.2.8.в пункте 55 в определении показателя  КР  слова «(</w:t>
      </w:r>
      <w:r w:rsidRPr="00AC09FC">
        <w:rPr>
          <w:rFonts w:ascii="Times New Roman" w:hAnsi="Times New Roman" w:cs="Times New Roman"/>
          <w:sz w:val="24"/>
          <w:szCs w:val="24"/>
        </w:rPr>
        <w:t>в том числе за счет остатков субсидии предыдущих периодов)</w:t>
      </w:r>
      <w:r>
        <w:rPr>
          <w:rFonts w:ascii="Times New Roman" w:hAnsi="Times New Roman" w:cs="Times New Roman"/>
          <w:sz w:val="24"/>
          <w:szCs w:val="24"/>
        </w:rPr>
        <w:t>» заменить словами «</w:t>
      </w:r>
      <w:r w:rsidRPr="00AC09FC">
        <w:rPr>
          <w:rFonts w:ascii="Times New Roman" w:hAnsi="Times New Roman" w:cs="Times New Roman"/>
          <w:sz w:val="24"/>
          <w:szCs w:val="24"/>
        </w:rPr>
        <w:t>(в том числе за счет остатков субсидии предыдущих периодов</w:t>
      </w:r>
      <w:r>
        <w:rPr>
          <w:rFonts w:ascii="Times New Roman" w:hAnsi="Times New Roman" w:cs="Times New Roman"/>
          <w:sz w:val="24"/>
          <w:szCs w:val="24"/>
        </w:rPr>
        <w:t>, фактических расходов за счет доходов от оказания муниципальных услуг (выполнения работ) за плату для физических и (или) юридических лиц</w:t>
      </w:r>
      <w:r w:rsidRPr="00AC09F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8B181D" w:rsidRDefault="008B181D" w:rsidP="007058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1.2.9.пункт 56 признать утратившим силу;</w:t>
      </w:r>
    </w:p>
    <w:p w:rsidR="00DB1537" w:rsidRDefault="00DB1537" w:rsidP="007058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="008B181D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 в пункте 60 слова «в бюджете Тверской области» заменить словами «в бюджете МО «Старицкий район» Тверской области»</w:t>
      </w:r>
      <w:r w:rsidR="007A17BE">
        <w:rPr>
          <w:rFonts w:ascii="Times New Roman" w:hAnsi="Times New Roman" w:cs="Times New Roman"/>
          <w:sz w:val="24"/>
          <w:szCs w:val="24"/>
        </w:rPr>
        <w:t>;</w:t>
      </w:r>
    </w:p>
    <w:p w:rsidR="007A17BE" w:rsidRDefault="007A17BE" w:rsidP="007058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1.2.11.</w:t>
      </w:r>
      <w:r w:rsidR="0082075E">
        <w:rPr>
          <w:rFonts w:ascii="Times New Roman" w:hAnsi="Times New Roman" w:cs="Times New Roman"/>
          <w:sz w:val="24"/>
          <w:szCs w:val="24"/>
        </w:rPr>
        <w:t>в приложении 4 (Отчет о выполнении муниципального задания) в столбце 5 в наименовании показателя слова «(</w:t>
      </w:r>
      <w:r w:rsidR="0082075E" w:rsidRPr="00AC09FC">
        <w:rPr>
          <w:rFonts w:ascii="Times New Roman" w:hAnsi="Times New Roman" w:cs="Times New Roman"/>
          <w:sz w:val="24"/>
          <w:szCs w:val="24"/>
        </w:rPr>
        <w:t>в том числе за счет остатков субсидии предыдущих периодов)</w:t>
      </w:r>
      <w:r w:rsidR="0082075E">
        <w:rPr>
          <w:rFonts w:ascii="Times New Roman" w:hAnsi="Times New Roman" w:cs="Times New Roman"/>
          <w:sz w:val="24"/>
          <w:szCs w:val="24"/>
        </w:rPr>
        <w:t>» заменить словами «</w:t>
      </w:r>
      <w:r w:rsidR="0082075E" w:rsidRPr="00AC09FC">
        <w:rPr>
          <w:rFonts w:ascii="Times New Roman" w:hAnsi="Times New Roman" w:cs="Times New Roman"/>
          <w:sz w:val="24"/>
          <w:szCs w:val="24"/>
        </w:rPr>
        <w:t>(в том числе за счет остатков субсидии предыдущих периодов</w:t>
      </w:r>
      <w:r w:rsidR="0082075E">
        <w:rPr>
          <w:rFonts w:ascii="Times New Roman" w:hAnsi="Times New Roman" w:cs="Times New Roman"/>
          <w:sz w:val="24"/>
          <w:szCs w:val="24"/>
        </w:rPr>
        <w:t>, фактических расходов за счет доходов от оказания муниципальным учреждением муниципальных услуг (выполнения работ) за плату для физических и (или) юридических лиц в пределах муниципального</w:t>
      </w:r>
      <w:proofErr w:type="gramEnd"/>
      <w:r w:rsidR="0082075E">
        <w:rPr>
          <w:rFonts w:ascii="Times New Roman" w:hAnsi="Times New Roman" w:cs="Times New Roman"/>
          <w:sz w:val="24"/>
          <w:szCs w:val="24"/>
        </w:rPr>
        <w:t xml:space="preserve"> задания</w:t>
      </w:r>
      <w:r w:rsidR="0082075E" w:rsidRPr="00AC09FC">
        <w:rPr>
          <w:rFonts w:ascii="Times New Roman" w:hAnsi="Times New Roman" w:cs="Times New Roman"/>
          <w:sz w:val="24"/>
          <w:szCs w:val="24"/>
        </w:rPr>
        <w:t>)</w:t>
      </w:r>
      <w:r w:rsidR="0082075E">
        <w:rPr>
          <w:rFonts w:ascii="Times New Roman" w:hAnsi="Times New Roman" w:cs="Times New Roman"/>
          <w:sz w:val="24"/>
          <w:szCs w:val="24"/>
        </w:rPr>
        <w:t>»</w:t>
      </w:r>
      <w:r w:rsidR="00F720D0">
        <w:rPr>
          <w:rFonts w:ascii="Times New Roman" w:hAnsi="Times New Roman" w:cs="Times New Roman"/>
          <w:sz w:val="24"/>
          <w:szCs w:val="24"/>
        </w:rPr>
        <w:t>.</w:t>
      </w:r>
    </w:p>
    <w:p w:rsidR="00F720D0" w:rsidRDefault="00F720D0" w:rsidP="00F720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DE1122">
        <w:rPr>
          <w:rFonts w:ascii="Times New Roman" w:hAnsi="Times New Roman" w:cs="Times New Roman"/>
          <w:sz w:val="24"/>
          <w:szCs w:val="24"/>
        </w:rPr>
        <w:t>в Приложении 3 (</w:t>
      </w:r>
      <w:hyperlink w:anchor="P5493" w:history="1">
        <w:r w:rsidR="00DE1122" w:rsidRPr="00DE1122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="00DE1122" w:rsidRPr="00DE1122">
        <w:rPr>
          <w:rFonts w:ascii="Times New Roman" w:hAnsi="Times New Roman" w:cs="Times New Roman"/>
          <w:sz w:val="24"/>
          <w:szCs w:val="24"/>
        </w:rPr>
        <w:t xml:space="preserve"> </w:t>
      </w:r>
      <w:r w:rsidR="00DE1122" w:rsidRPr="00280AFF">
        <w:rPr>
          <w:rFonts w:ascii="Times New Roman" w:hAnsi="Times New Roman" w:cs="Times New Roman"/>
          <w:sz w:val="24"/>
          <w:szCs w:val="24"/>
        </w:rPr>
        <w:t xml:space="preserve">определения платы за оказание (выполнение) </w:t>
      </w:r>
      <w:r w:rsidR="00DE1122">
        <w:rPr>
          <w:rFonts w:ascii="Times New Roman" w:hAnsi="Times New Roman" w:cs="Times New Roman"/>
          <w:sz w:val="24"/>
          <w:szCs w:val="24"/>
        </w:rPr>
        <w:t>муниципаль</w:t>
      </w:r>
      <w:r w:rsidR="00DE1122" w:rsidRPr="00280AFF">
        <w:rPr>
          <w:rFonts w:ascii="Times New Roman" w:hAnsi="Times New Roman" w:cs="Times New Roman"/>
          <w:sz w:val="24"/>
          <w:szCs w:val="24"/>
        </w:rPr>
        <w:t>ными бюджетными учреждениями</w:t>
      </w:r>
      <w:r w:rsidR="00DE1122">
        <w:rPr>
          <w:rFonts w:ascii="Times New Roman" w:hAnsi="Times New Roman" w:cs="Times New Roman"/>
          <w:sz w:val="24"/>
          <w:szCs w:val="24"/>
        </w:rPr>
        <w:t xml:space="preserve"> Старицкого района </w:t>
      </w:r>
      <w:r w:rsidR="00DE1122" w:rsidRPr="00280AFF">
        <w:rPr>
          <w:rFonts w:ascii="Times New Roman" w:hAnsi="Times New Roman" w:cs="Times New Roman"/>
          <w:sz w:val="24"/>
          <w:szCs w:val="24"/>
        </w:rPr>
        <w:t xml:space="preserve">Тверской области </w:t>
      </w:r>
      <w:r w:rsidR="00DE1122">
        <w:rPr>
          <w:rFonts w:ascii="Times New Roman" w:hAnsi="Times New Roman" w:cs="Times New Roman"/>
          <w:sz w:val="24"/>
          <w:szCs w:val="24"/>
        </w:rPr>
        <w:t>муниципаль</w:t>
      </w:r>
      <w:r w:rsidR="00DE1122" w:rsidRPr="00280AFF">
        <w:rPr>
          <w:rFonts w:ascii="Times New Roman" w:hAnsi="Times New Roman" w:cs="Times New Roman"/>
          <w:sz w:val="24"/>
          <w:szCs w:val="24"/>
        </w:rPr>
        <w:t>ных услуг (работ), относящихся к их основным видам деятельности</w:t>
      </w:r>
      <w:r w:rsidR="00DE1122">
        <w:rPr>
          <w:rFonts w:ascii="Times New Roman" w:hAnsi="Times New Roman" w:cs="Times New Roman"/>
          <w:sz w:val="24"/>
          <w:szCs w:val="24"/>
        </w:rPr>
        <w:t xml:space="preserve">) </w:t>
      </w:r>
      <w:r w:rsidR="00EA5FA0">
        <w:rPr>
          <w:rFonts w:ascii="Times New Roman" w:hAnsi="Times New Roman" w:cs="Times New Roman"/>
          <w:sz w:val="24"/>
          <w:szCs w:val="24"/>
        </w:rPr>
        <w:t>к</w:t>
      </w:r>
      <w:r w:rsidR="00DE1122">
        <w:rPr>
          <w:rFonts w:ascii="Times New Roman" w:hAnsi="Times New Roman" w:cs="Times New Roman"/>
          <w:sz w:val="24"/>
          <w:szCs w:val="24"/>
        </w:rPr>
        <w:t xml:space="preserve"> Постановлению:</w:t>
      </w:r>
    </w:p>
    <w:p w:rsidR="00DE1122" w:rsidRDefault="00DE1122" w:rsidP="00DE11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1.3.1.пункт 5 изложить в новой редакции: «Размер платы за оказание муниципальных услуг (выполнение работ), определенной в соответствии с настоящим Порядком, не может быть ниже затрат муниципального учреждения на оказание соответствующей муниципальной услуги (работы), за исключением случаев:</w:t>
      </w:r>
    </w:p>
    <w:p w:rsidR="00DE1122" w:rsidRDefault="0050155C" w:rsidP="00DE11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E1122">
        <w:rPr>
          <w:rFonts w:ascii="Times New Roman" w:hAnsi="Times New Roman" w:cs="Times New Roman"/>
          <w:sz w:val="24"/>
          <w:szCs w:val="24"/>
        </w:rPr>
        <w:t>а) оказания муниципальной услуги (выполнения работы) за плату в пределах установленного муниципального задания;</w:t>
      </w:r>
    </w:p>
    <w:p w:rsidR="00DE1122" w:rsidRDefault="00DE1122" w:rsidP="00DE11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покрытия недостающей стоимости услуг, оказываемых муниципальным учреждением за плату, за счет собственных средств муниципального учреждения, в том числе средств, полученных от приносящей доход деятельности, добровольных пожертвований и целевых взносов физических и (или) юридических лиц.</w:t>
      </w:r>
    </w:p>
    <w:p w:rsidR="00DE1122" w:rsidRDefault="00DE1122" w:rsidP="00DE11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Основания и порядок снижения размера платы за оказание муниципальных услуг (выполнение работ) устанавливаются правовым актом муниципального учреждения </w:t>
      </w:r>
      <w:r w:rsidR="00331A8C">
        <w:rPr>
          <w:rFonts w:ascii="Times New Roman" w:hAnsi="Times New Roman" w:cs="Times New Roman"/>
          <w:sz w:val="24"/>
          <w:szCs w:val="24"/>
        </w:rPr>
        <w:t>и доводятся до сведения получателей муниципальной услуги (заказчика работы)</w:t>
      </w:r>
      <w:proofErr w:type="gramStart"/>
      <w:r w:rsidR="00331A8C">
        <w:rPr>
          <w:rFonts w:ascii="Times New Roman" w:hAnsi="Times New Roman" w:cs="Times New Roman"/>
          <w:sz w:val="24"/>
          <w:szCs w:val="24"/>
        </w:rPr>
        <w:t>.»</w:t>
      </w:r>
      <w:proofErr w:type="gramEnd"/>
      <w:r w:rsidR="00EA5FA0">
        <w:rPr>
          <w:rFonts w:ascii="Times New Roman" w:hAnsi="Times New Roman" w:cs="Times New Roman"/>
          <w:sz w:val="24"/>
          <w:szCs w:val="24"/>
        </w:rPr>
        <w:t>;</w:t>
      </w:r>
    </w:p>
    <w:p w:rsidR="00EA5FA0" w:rsidRDefault="00EA5FA0" w:rsidP="00DE11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1.3.2. пункт 6 признать утратившим силу.</w:t>
      </w:r>
    </w:p>
    <w:p w:rsidR="00F443C6" w:rsidRDefault="00005053" w:rsidP="00331A8C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2</w:t>
      </w:r>
      <w:r w:rsidR="00F443C6" w:rsidRPr="0032004F">
        <w:rPr>
          <w:rFonts w:ascii="Times New Roman" w:hAnsi="Times New Roman" w:cs="Times New Roman"/>
          <w:sz w:val="24"/>
          <w:szCs w:val="24"/>
        </w:rPr>
        <w:t xml:space="preserve">.Настоящее </w:t>
      </w:r>
      <w:r w:rsidR="00331A8C">
        <w:rPr>
          <w:rFonts w:ascii="Times New Roman" w:hAnsi="Times New Roman" w:cs="Times New Roman"/>
          <w:sz w:val="24"/>
          <w:szCs w:val="24"/>
        </w:rPr>
        <w:t xml:space="preserve">постановление вступает в силу со дня </w:t>
      </w:r>
      <w:r w:rsidR="00F443C6" w:rsidRPr="0032004F">
        <w:rPr>
          <w:rFonts w:ascii="Times New Roman" w:hAnsi="Times New Roman" w:cs="Times New Roman"/>
          <w:sz w:val="24"/>
          <w:szCs w:val="24"/>
        </w:rPr>
        <w:t>его подписания</w:t>
      </w:r>
      <w:r w:rsidR="00331A8C">
        <w:rPr>
          <w:rFonts w:ascii="Times New Roman" w:hAnsi="Times New Roman" w:cs="Times New Roman"/>
          <w:sz w:val="24"/>
          <w:szCs w:val="24"/>
        </w:rPr>
        <w:t xml:space="preserve">, распространяется на правоотношения, возникшие с 15.09.2015 года, подлежит размещению </w:t>
      </w:r>
      <w:r w:rsidR="00331A8C" w:rsidRPr="0032004F">
        <w:rPr>
          <w:rFonts w:ascii="Times New Roman" w:hAnsi="Times New Roman" w:cs="Times New Roman"/>
          <w:sz w:val="24"/>
          <w:szCs w:val="24"/>
        </w:rPr>
        <w:t>на официальном сайте МО «Старицкий район» Тверской области</w:t>
      </w:r>
      <w:r w:rsidR="00331A8C" w:rsidRPr="002C02DA">
        <w:rPr>
          <w:rFonts w:ascii="Times New Roman" w:hAnsi="Times New Roman" w:cs="Times New Roman"/>
          <w:sz w:val="24"/>
          <w:szCs w:val="24"/>
        </w:rPr>
        <w:t xml:space="preserve"> </w:t>
      </w:r>
      <w:r w:rsidR="00331A8C" w:rsidRPr="00280AFF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Интернет</w:t>
      </w:r>
      <w:r w:rsidR="00331A8C">
        <w:rPr>
          <w:rFonts w:ascii="Times New Roman" w:hAnsi="Times New Roman" w:cs="Times New Roman"/>
          <w:sz w:val="24"/>
          <w:szCs w:val="24"/>
        </w:rPr>
        <w:t>.</w:t>
      </w:r>
      <w:r w:rsidR="00F443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43C6" w:rsidRPr="00280AFF" w:rsidRDefault="00F443C6" w:rsidP="00F443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43C6" w:rsidRPr="0032004F" w:rsidRDefault="00F443C6" w:rsidP="00F443C6">
      <w:pPr>
        <w:pStyle w:val="a3"/>
        <w:tabs>
          <w:tab w:val="left" w:pos="71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2004F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652B01" w:rsidRDefault="00F443C6" w:rsidP="0050155C">
      <w:pPr>
        <w:jc w:val="both"/>
        <w:rPr>
          <w:rFonts w:ascii="Times New Roman" w:hAnsi="Times New Roman" w:cs="Times New Roman"/>
          <w:sz w:val="24"/>
          <w:szCs w:val="24"/>
        </w:rPr>
      </w:pPr>
      <w:r w:rsidRPr="0032004F">
        <w:rPr>
          <w:rFonts w:ascii="Times New Roman" w:hAnsi="Times New Roman" w:cs="Times New Roman"/>
          <w:sz w:val="24"/>
          <w:szCs w:val="24"/>
        </w:rPr>
        <w:t xml:space="preserve">Старицкого района                                                                </w:t>
      </w:r>
      <w:r w:rsidR="0050155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32004F">
        <w:rPr>
          <w:rFonts w:ascii="Times New Roman" w:hAnsi="Times New Roman" w:cs="Times New Roman"/>
          <w:sz w:val="24"/>
          <w:szCs w:val="24"/>
        </w:rPr>
        <w:t xml:space="preserve"> С.Ю. Журавлев</w:t>
      </w:r>
    </w:p>
    <w:p w:rsidR="0050155C" w:rsidRDefault="0050155C" w:rsidP="005015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0B77" w:rsidRDefault="00F443C6" w:rsidP="00A10B77">
      <w:pPr>
        <w:widowControl w:val="0"/>
        <w:tabs>
          <w:tab w:val="left" w:pos="585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A10B77">
        <w:rPr>
          <w:rFonts w:ascii="Times New Roman" w:hAnsi="Times New Roman" w:cs="Times New Roman"/>
          <w:sz w:val="24"/>
          <w:szCs w:val="24"/>
        </w:rPr>
        <w:t>Приложение 1</w:t>
      </w:r>
    </w:p>
    <w:p w:rsidR="00A10B77" w:rsidRDefault="00A10B77" w:rsidP="00A10B77">
      <w:pPr>
        <w:widowControl w:val="0"/>
        <w:tabs>
          <w:tab w:val="left" w:pos="585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A10B77" w:rsidRDefault="00A10B77" w:rsidP="00A10B77">
      <w:pPr>
        <w:widowControl w:val="0"/>
        <w:tabs>
          <w:tab w:val="left" w:pos="585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Старицкого района Тверской области </w:t>
      </w:r>
    </w:p>
    <w:p w:rsidR="00A10B77" w:rsidRDefault="00A10B77" w:rsidP="00A10B77">
      <w:pPr>
        <w:widowControl w:val="0"/>
        <w:tabs>
          <w:tab w:val="left" w:pos="585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23.12.2015г №449</w:t>
      </w:r>
    </w:p>
    <w:p w:rsidR="00A10B77" w:rsidRDefault="00A10B77" w:rsidP="00F443C6">
      <w:pPr>
        <w:widowControl w:val="0"/>
        <w:tabs>
          <w:tab w:val="left" w:pos="585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A10B77" w:rsidRPr="00110FD4" w:rsidRDefault="00A10B77" w:rsidP="00A10B7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10FD4">
        <w:rPr>
          <w:rFonts w:ascii="Times New Roman" w:hAnsi="Times New Roman" w:cs="Times New Roman"/>
          <w:sz w:val="24"/>
          <w:szCs w:val="24"/>
        </w:rPr>
        <w:t>Приложение</w:t>
      </w:r>
    </w:p>
    <w:p w:rsidR="00A10B77" w:rsidRPr="00110FD4" w:rsidRDefault="00A10B77" w:rsidP="00A10B7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10FD4">
        <w:rPr>
          <w:rFonts w:ascii="Times New Roman" w:hAnsi="Times New Roman" w:cs="Times New Roman"/>
          <w:sz w:val="24"/>
          <w:szCs w:val="24"/>
        </w:rPr>
        <w:t>к Порядку формирования, ведения и утверждения</w:t>
      </w:r>
    </w:p>
    <w:p w:rsidR="00A10B77" w:rsidRPr="00110FD4" w:rsidRDefault="00A10B77" w:rsidP="00A10B7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10FD4">
        <w:rPr>
          <w:rFonts w:ascii="Times New Roman" w:hAnsi="Times New Roman" w:cs="Times New Roman"/>
          <w:sz w:val="24"/>
          <w:szCs w:val="24"/>
        </w:rPr>
        <w:t>ведомственных перечней муниципальных услуг</w:t>
      </w:r>
    </w:p>
    <w:p w:rsidR="00A10B77" w:rsidRDefault="00A10B77" w:rsidP="00A10B7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10FD4">
        <w:rPr>
          <w:rFonts w:ascii="Times New Roman" w:hAnsi="Times New Roman" w:cs="Times New Roman"/>
          <w:sz w:val="24"/>
          <w:szCs w:val="24"/>
        </w:rPr>
        <w:t>(работ), оказываемых (выполняемых)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10FD4">
        <w:rPr>
          <w:rFonts w:ascii="Times New Roman" w:hAnsi="Times New Roman" w:cs="Times New Roman"/>
          <w:sz w:val="24"/>
          <w:szCs w:val="24"/>
        </w:rPr>
        <w:t>муниципальными</w:t>
      </w:r>
      <w:proofErr w:type="gramEnd"/>
      <w:r w:rsidRPr="00110F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0B77" w:rsidRDefault="00A10B77" w:rsidP="00A10B77">
      <w:pPr>
        <w:pStyle w:val="ConsPlusNormal"/>
        <w:jc w:val="right"/>
      </w:pPr>
      <w:r w:rsidRPr="00110FD4">
        <w:rPr>
          <w:rFonts w:ascii="Times New Roman" w:hAnsi="Times New Roman" w:cs="Times New Roman"/>
          <w:sz w:val="24"/>
          <w:szCs w:val="24"/>
        </w:rPr>
        <w:t>учреждениями Старицкого района Тверской области</w:t>
      </w:r>
    </w:p>
    <w:p w:rsidR="00A10B77" w:rsidRDefault="00A10B77" w:rsidP="00A10B77">
      <w:pPr>
        <w:pStyle w:val="ConsPlusNormal"/>
        <w:jc w:val="both"/>
      </w:pPr>
    </w:p>
    <w:p w:rsidR="0050155C" w:rsidRDefault="0050155C" w:rsidP="00A10B77">
      <w:pPr>
        <w:pStyle w:val="ConsPlusNormal"/>
        <w:jc w:val="both"/>
      </w:pPr>
    </w:p>
    <w:p w:rsidR="0050155C" w:rsidRDefault="0050155C" w:rsidP="00A10B77">
      <w:pPr>
        <w:pStyle w:val="ConsPlusNormal"/>
        <w:jc w:val="both"/>
      </w:pPr>
    </w:p>
    <w:p w:rsidR="00A10B77" w:rsidRPr="0050155C" w:rsidRDefault="0050155C" w:rsidP="00A10B77">
      <w:pPr>
        <w:pStyle w:val="ConsPlusNonformat"/>
        <w:jc w:val="both"/>
        <w:rPr>
          <w:rFonts w:ascii="Times New Roman" w:hAnsi="Times New Roman" w:cs="Times New Roman"/>
        </w:rPr>
      </w:pPr>
      <w:r w:rsidRPr="0050155C">
        <w:rPr>
          <w:rFonts w:ascii="Times New Roman" w:hAnsi="Times New Roman" w:cs="Times New Roman"/>
        </w:rPr>
        <w:t xml:space="preserve">        </w:t>
      </w:r>
      <w:r w:rsidR="00A10B77" w:rsidRPr="0050155C">
        <w:rPr>
          <w:rFonts w:ascii="Times New Roman" w:hAnsi="Times New Roman" w:cs="Times New Roman"/>
        </w:rPr>
        <w:t xml:space="preserve">СОГЛАСОВАНО                           </w:t>
      </w:r>
      <w:r>
        <w:rPr>
          <w:rFonts w:ascii="Times New Roman" w:hAnsi="Times New Roman" w:cs="Times New Roman"/>
        </w:rPr>
        <w:t xml:space="preserve">                                                       </w:t>
      </w:r>
      <w:r w:rsidR="00A10B77" w:rsidRPr="0050155C">
        <w:rPr>
          <w:rFonts w:ascii="Times New Roman" w:hAnsi="Times New Roman" w:cs="Times New Roman"/>
        </w:rPr>
        <w:t xml:space="preserve">  УТВЕРЖДАЮ</w:t>
      </w:r>
    </w:p>
    <w:p w:rsidR="00A10B77" w:rsidRPr="0050155C" w:rsidRDefault="00A10B77" w:rsidP="00A10B77">
      <w:pPr>
        <w:pStyle w:val="ConsPlusNonformat"/>
        <w:jc w:val="both"/>
        <w:rPr>
          <w:rFonts w:ascii="Times New Roman" w:hAnsi="Times New Roman" w:cs="Times New Roman"/>
        </w:rPr>
      </w:pPr>
    </w:p>
    <w:p w:rsidR="00A10B77" w:rsidRPr="0050155C" w:rsidRDefault="00A10B77" w:rsidP="00A10B77">
      <w:pPr>
        <w:pStyle w:val="ConsPlusNonformat"/>
        <w:jc w:val="both"/>
        <w:rPr>
          <w:rFonts w:ascii="Times New Roman" w:hAnsi="Times New Roman" w:cs="Times New Roman"/>
        </w:rPr>
      </w:pPr>
      <w:r w:rsidRPr="0050155C">
        <w:rPr>
          <w:rFonts w:ascii="Times New Roman" w:hAnsi="Times New Roman" w:cs="Times New Roman"/>
        </w:rPr>
        <w:t xml:space="preserve">Заместитель главы администрации        </w:t>
      </w:r>
      <w:r w:rsidR="0050155C">
        <w:rPr>
          <w:rFonts w:ascii="Times New Roman" w:hAnsi="Times New Roman" w:cs="Times New Roman"/>
        </w:rPr>
        <w:t xml:space="preserve">                                    </w:t>
      </w:r>
      <w:r w:rsidRPr="0050155C">
        <w:rPr>
          <w:rFonts w:ascii="Times New Roman" w:hAnsi="Times New Roman" w:cs="Times New Roman"/>
        </w:rPr>
        <w:t xml:space="preserve"> ___________________________________</w:t>
      </w:r>
    </w:p>
    <w:p w:rsidR="00A10B77" w:rsidRPr="0050155C" w:rsidRDefault="00A10B77" w:rsidP="00A10B77">
      <w:pPr>
        <w:pStyle w:val="ConsPlusNonformat"/>
        <w:jc w:val="both"/>
        <w:rPr>
          <w:rFonts w:ascii="Times New Roman" w:hAnsi="Times New Roman" w:cs="Times New Roman"/>
        </w:rPr>
      </w:pPr>
      <w:r w:rsidRPr="0050155C">
        <w:rPr>
          <w:rFonts w:ascii="Times New Roman" w:hAnsi="Times New Roman" w:cs="Times New Roman"/>
        </w:rPr>
        <w:t xml:space="preserve">Старицкого района Тверской области, </w:t>
      </w:r>
      <w:r w:rsidR="0050155C">
        <w:rPr>
          <w:rFonts w:ascii="Times New Roman" w:hAnsi="Times New Roman" w:cs="Times New Roman"/>
        </w:rPr>
        <w:t xml:space="preserve"> </w:t>
      </w:r>
      <w:r w:rsidRPr="0050155C">
        <w:rPr>
          <w:rFonts w:ascii="Times New Roman" w:hAnsi="Times New Roman" w:cs="Times New Roman"/>
        </w:rPr>
        <w:t xml:space="preserve">   </w:t>
      </w:r>
      <w:r w:rsidR="0050155C">
        <w:rPr>
          <w:rFonts w:ascii="Times New Roman" w:hAnsi="Times New Roman" w:cs="Times New Roman"/>
        </w:rPr>
        <w:t xml:space="preserve">                                   </w:t>
      </w:r>
      <w:r w:rsidRPr="0050155C">
        <w:rPr>
          <w:rFonts w:ascii="Times New Roman" w:hAnsi="Times New Roman" w:cs="Times New Roman"/>
        </w:rPr>
        <w:t xml:space="preserve"> наименование должности руководителя</w:t>
      </w:r>
    </w:p>
    <w:p w:rsidR="00A10B77" w:rsidRPr="0050155C" w:rsidRDefault="00A10B77" w:rsidP="00A10B77">
      <w:pPr>
        <w:pStyle w:val="ConsPlusNonformat"/>
        <w:jc w:val="both"/>
        <w:rPr>
          <w:rFonts w:ascii="Times New Roman" w:hAnsi="Times New Roman" w:cs="Times New Roman"/>
        </w:rPr>
      </w:pPr>
      <w:r w:rsidRPr="0050155C">
        <w:rPr>
          <w:rFonts w:ascii="Times New Roman" w:hAnsi="Times New Roman" w:cs="Times New Roman"/>
        </w:rPr>
        <w:t xml:space="preserve">заведующая финансовым отделом          </w:t>
      </w:r>
      <w:r w:rsidR="0050155C">
        <w:rPr>
          <w:rFonts w:ascii="Times New Roman" w:hAnsi="Times New Roman" w:cs="Times New Roman"/>
        </w:rPr>
        <w:t xml:space="preserve">                                               </w:t>
      </w:r>
      <w:r w:rsidRPr="0050155C">
        <w:rPr>
          <w:rFonts w:ascii="Times New Roman" w:hAnsi="Times New Roman" w:cs="Times New Roman"/>
        </w:rPr>
        <w:t xml:space="preserve">органа местного самоуправления,                                                         </w:t>
      </w:r>
    </w:p>
    <w:p w:rsidR="00A10B77" w:rsidRPr="0050155C" w:rsidRDefault="00A10B77" w:rsidP="00A10B77">
      <w:pPr>
        <w:pStyle w:val="ConsPlusNonformat"/>
        <w:jc w:val="center"/>
        <w:rPr>
          <w:rFonts w:ascii="Times New Roman" w:hAnsi="Times New Roman" w:cs="Times New Roman"/>
        </w:rPr>
      </w:pPr>
      <w:r w:rsidRPr="0050155C">
        <w:rPr>
          <w:rFonts w:ascii="Times New Roman" w:hAnsi="Times New Roman" w:cs="Times New Roman"/>
        </w:rPr>
        <w:t xml:space="preserve">                                    </w:t>
      </w:r>
      <w:r w:rsidR="0050155C">
        <w:rPr>
          <w:rFonts w:ascii="Times New Roman" w:hAnsi="Times New Roman" w:cs="Times New Roman"/>
        </w:rPr>
        <w:t xml:space="preserve">                                                              </w:t>
      </w:r>
      <w:r w:rsidRPr="0050155C">
        <w:rPr>
          <w:rFonts w:ascii="Times New Roman" w:hAnsi="Times New Roman" w:cs="Times New Roman"/>
        </w:rPr>
        <w:t xml:space="preserve"> осуществляющего функции и полномочия                              </w:t>
      </w:r>
    </w:p>
    <w:p w:rsidR="00A10B77" w:rsidRPr="0050155C" w:rsidRDefault="00A10B77" w:rsidP="00A10B77">
      <w:pPr>
        <w:pStyle w:val="ConsPlusNonformat"/>
        <w:jc w:val="center"/>
        <w:rPr>
          <w:rFonts w:ascii="Times New Roman" w:hAnsi="Times New Roman" w:cs="Times New Roman"/>
        </w:rPr>
      </w:pPr>
      <w:r w:rsidRPr="0050155C">
        <w:rPr>
          <w:rFonts w:ascii="Times New Roman" w:hAnsi="Times New Roman" w:cs="Times New Roman"/>
        </w:rPr>
        <w:t xml:space="preserve">                                   </w:t>
      </w:r>
      <w:r w:rsidR="0050155C">
        <w:rPr>
          <w:rFonts w:ascii="Times New Roman" w:hAnsi="Times New Roman" w:cs="Times New Roman"/>
        </w:rPr>
        <w:t xml:space="preserve">                                                                </w:t>
      </w:r>
      <w:r w:rsidRPr="0050155C">
        <w:rPr>
          <w:rFonts w:ascii="Times New Roman" w:hAnsi="Times New Roman" w:cs="Times New Roman"/>
        </w:rPr>
        <w:t xml:space="preserve"> учредителя муниципального учреждения</w:t>
      </w:r>
    </w:p>
    <w:p w:rsidR="00A10B77" w:rsidRPr="0050155C" w:rsidRDefault="00A10B77" w:rsidP="00A10B77">
      <w:pPr>
        <w:pStyle w:val="ConsPlusNonformat"/>
        <w:jc w:val="both"/>
        <w:rPr>
          <w:rFonts w:ascii="Times New Roman" w:hAnsi="Times New Roman" w:cs="Times New Roman"/>
        </w:rPr>
      </w:pPr>
      <w:r w:rsidRPr="0050155C">
        <w:rPr>
          <w:rFonts w:ascii="Times New Roman" w:hAnsi="Times New Roman" w:cs="Times New Roman"/>
        </w:rPr>
        <w:t xml:space="preserve">_________________________________      </w:t>
      </w:r>
      <w:r w:rsidR="0050155C">
        <w:rPr>
          <w:rFonts w:ascii="Times New Roman" w:hAnsi="Times New Roman" w:cs="Times New Roman"/>
        </w:rPr>
        <w:t xml:space="preserve">                                   </w:t>
      </w:r>
      <w:r w:rsidRPr="0050155C">
        <w:rPr>
          <w:rFonts w:ascii="Times New Roman" w:hAnsi="Times New Roman" w:cs="Times New Roman"/>
        </w:rPr>
        <w:t xml:space="preserve"> ___________________________________</w:t>
      </w:r>
    </w:p>
    <w:p w:rsidR="00A10B77" w:rsidRPr="0050155C" w:rsidRDefault="00A10B77" w:rsidP="00A10B77">
      <w:pPr>
        <w:pStyle w:val="ConsPlusNonformat"/>
        <w:jc w:val="both"/>
        <w:rPr>
          <w:rFonts w:ascii="Times New Roman" w:hAnsi="Times New Roman" w:cs="Times New Roman"/>
        </w:rPr>
      </w:pPr>
      <w:r w:rsidRPr="0050155C">
        <w:rPr>
          <w:rFonts w:ascii="Times New Roman" w:hAnsi="Times New Roman" w:cs="Times New Roman"/>
        </w:rPr>
        <w:t xml:space="preserve">подпись       расшифровка подписи       </w:t>
      </w:r>
      <w:r w:rsidR="0050155C">
        <w:rPr>
          <w:rFonts w:ascii="Times New Roman" w:hAnsi="Times New Roman" w:cs="Times New Roman"/>
        </w:rPr>
        <w:t xml:space="preserve">                                             </w:t>
      </w:r>
      <w:r w:rsidRPr="0050155C">
        <w:rPr>
          <w:rFonts w:ascii="Times New Roman" w:hAnsi="Times New Roman" w:cs="Times New Roman"/>
        </w:rPr>
        <w:t>подпись        расшифровка подписи</w:t>
      </w:r>
    </w:p>
    <w:p w:rsidR="00A10B77" w:rsidRPr="0050155C" w:rsidRDefault="0050155C" w:rsidP="00A10B7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A10B77" w:rsidRPr="0050155C">
        <w:rPr>
          <w:rFonts w:ascii="Times New Roman" w:hAnsi="Times New Roman" w:cs="Times New Roman"/>
        </w:rPr>
        <w:t xml:space="preserve">"___" ____________ 20__ г.             </w:t>
      </w:r>
      <w:r>
        <w:rPr>
          <w:rFonts w:ascii="Times New Roman" w:hAnsi="Times New Roman" w:cs="Times New Roman"/>
        </w:rPr>
        <w:t xml:space="preserve">                                                        </w:t>
      </w:r>
      <w:r w:rsidR="00A10B77" w:rsidRPr="0050155C">
        <w:rPr>
          <w:rFonts w:ascii="Times New Roman" w:hAnsi="Times New Roman" w:cs="Times New Roman"/>
        </w:rPr>
        <w:t xml:space="preserve"> "___" ____________ 20__ г.</w:t>
      </w:r>
    </w:p>
    <w:p w:rsidR="00A10B77" w:rsidRPr="0050155C" w:rsidRDefault="00A10B77" w:rsidP="00A10B77">
      <w:pPr>
        <w:rPr>
          <w:rFonts w:ascii="Times New Roman" w:hAnsi="Times New Roman" w:cs="Times New Roman"/>
        </w:rPr>
        <w:sectPr w:rsidR="00A10B77" w:rsidRPr="0050155C" w:rsidSect="00A2596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10B77" w:rsidRPr="001B4FE7" w:rsidRDefault="00A10B77" w:rsidP="00A10B7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09"/>
      <w:bookmarkEnd w:id="1"/>
      <w:r w:rsidRPr="001B4FE7">
        <w:rPr>
          <w:rFonts w:ascii="Times New Roman" w:hAnsi="Times New Roman" w:cs="Times New Roman"/>
          <w:sz w:val="24"/>
          <w:szCs w:val="24"/>
        </w:rPr>
        <w:lastRenderedPageBreak/>
        <w:t>Ведомственный перечень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4FE7">
        <w:rPr>
          <w:rFonts w:ascii="Times New Roman" w:hAnsi="Times New Roman" w:cs="Times New Roman"/>
          <w:sz w:val="24"/>
          <w:szCs w:val="24"/>
        </w:rPr>
        <w:t>муниципальных услуг и работ, оказываемых (выполняемых)</w:t>
      </w:r>
    </w:p>
    <w:p w:rsidR="00A10B77" w:rsidRPr="001B4FE7" w:rsidRDefault="00A10B77" w:rsidP="00A10B7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B4FE7">
        <w:rPr>
          <w:rFonts w:ascii="Times New Roman" w:hAnsi="Times New Roman" w:cs="Times New Roman"/>
          <w:sz w:val="24"/>
          <w:szCs w:val="24"/>
        </w:rPr>
        <w:t>муниципальными учреждениями Старицкого района Тверской области в качестве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4FE7">
        <w:rPr>
          <w:rFonts w:ascii="Times New Roman" w:hAnsi="Times New Roman" w:cs="Times New Roman"/>
          <w:sz w:val="24"/>
          <w:szCs w:val="24"/>
        </w:rPr>
        <w:t>основных видов деятельности</w:t>
      </w:r>
    </w:p>
    <w:p w:rsidR="00A10B77" w:rsidRPr="001B4FE7" w:rsidRDefault="00A10B77" w:rsidP="00A10B7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B4FE7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A10B77" w:rsidRDefault="00A10B77" w:rsidP="00A10B7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B4FE7">
        <w:rPr>
          <w:rFonts w:ascii="Times New Roman" w:hAnsi="Times New Roman" w:cs="Times New Roman"/>
          <w:sz w:val="24"/>
          <w:szCs w:val="24"/>
        </w:rPr>
        <w:t>(наименование органа местного самоуправления Старицкого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4FE7">
        <w:rPr>
          <w:rFonts w:ascii="Times New Roman" w:hAnsi="Times New Roman" w:cs="Times New Roman"/>
          <w:sz w:val="24"/>
          <w:szCs w:val="24"/>
        </w:rPr>
        <w:t xml:space="preserve">Тверской области, </w:t>
      </w:r>
      <w:proofErr w:type="gramEnd"/>
    </w:p>
    <w:p w:rsidR="00A10B77" w:rsidRPr="001B4FE7" w:rsidRDefault="00A10B77" w:rsidP="00A10B7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B4FE7">
        <w:rPr>
          <w:rFonts w:ascii="Times New Roman" w:hAnsi="Times New Roman" w:cs="Times New Roman"/>
          <w:sz w:val="24"/>
          <w:szCs w:val="24"/>
        </w:rPr>
        <w:t>исполняющего функции и полномочия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4FE7">
        <w:rPr>
          <w:rFonts w:ascii="Times New Roman" w:hAnsi="Times New Roman" w:cs="Times New Roman"/>
          <w:sz w:val="24"/>
          <w:szCs w:val="24"/>
        </w:rPr>
        <w:t>учредителя муниципальных учреждений Старицкого района Тверской области)</w:t>
      </w:r>
    </w:p>
    <w:p w:rsidR="00A10B77" w:rsidRPr="001B4FE7" w:rsidRDefault="00A10B77" w:rsidP="00A10B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468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567"/>
        <w:gridCol w:w="426"/>
        <w:gridCol w:w="708"/>
        <w:gridCol w:w="567"/>
        <w:gridCol w:w="567"/>
        <w:gridCol w:w="567"/>
        <w:gridCol w:w="709"/>
        <w:gridCol w:w="709"/>
        <w:gridCol w:w="567"/>
        <w:gridCol w:w="567"/>
        <w:gridCol w:w="709"/>
        <w:gridCol w:w="708"/>
        <w:gridCol w:w="709"/>
        <w:gridCol w:w="709"/>
        <w:gridCol w:w="850"/>
        <w:gridCol w:w="851"/>
        <w:gridCol w:w="709"/>
        <w:gridCol w:w="1275"/>
        <w:gridCol w:w="1418"/>
        <w:gridCol w:w="1292"/>
      </w:tblGrid>
      <w:tr w:rsidR="00FC1AEA" w:rsidTr="00652B01">
        <w:trPr>
          <w:trHeight w:val="4297"/>
        </w:trPr>
        <w:tc>
          <w:tcPr>
            <w:tcW w:w="284" w:type="dxa"/>
          </w:tcPr>
          <w:p w:rsidR="006C1D0A" w:rsidRPr="0050155C" w:rsidRDefault="006C1D0A" w:rsidP="00902484">
            <w:pPr>
              <w:pStyle w:val="ConsPlusNormal"/>
              <w:jc w:val="center"/>
              <w:rPr>
                <w:sz w:val="20"/>
              </w:rPr>
            </w:pPr>
            <w:r w:rsidRPr="0050155C">
              <w:rPr>
                <w:sz w:val="20"/>
              </w:rPr>
              <w:t xml:space="preserve">N </w:t>
            </w:r>
            <w:proofErr w:type="gramStart"/>
            <w:r w:rsidRPr="0050155C">
              <w:rPr>
                <w:sz w:val="20"/>
              </w:rPr>
              <w:t>п</w:t>
            </w:r>
            <w:proofErr w:type="gramEnd"/>
            <w:r w:rsidRPr="0050155C">
              <w:rPr>
                <w:sz w:val="20"/>
              </w:rPr>
              <w:t>/п</w:t>
            </w:r>
          </w:p>
        </w:tc>
        <w:tc>
          <w:tcPr>
            <w:tcW w:w="567" w:type="dxa"/>
          </w:tcPr>
          <w:p w:rsidR="006C1D0A" w:rsidRPr="0050155C" w:rsidRDefault="006C1D0A" w:rsidP="00902484">
            <w:pPr>
              <w:pStyle w:val="ConsPlusNormal"/>
              <w:jc w:val="center"/>
              <w:rPr>
                <w:sz w:val="20"/>
              </w:rPr>
            </w:pPr>
            <w:r w:rsidRPr="0050155C">
              <w:rPr>
                <w:sz w:val="20"/>
              </w:rPr>
              <w:t>Код вида деятельности</w:t>
            </w:r>
          </w:p>
        </w:tc>
        <w:tc>
          <w:tcPr>
            <w:tcW w:w="426" w:type="dxa"/>
          </w:tcPr>
          <w:p w:rsidR="006C1D0A" w:rsidRPr="0050155C" w:rsidRDefault="006C1D0A" w:rsidP="00902484">
            <w:pPr>
              <w:pStyle w:val="ConsPlusNormal"/>
              <w:jc w:val="center"/>
              <w:rPr>
                <w:sz w:val="20"/>
              </w:rPr>
            </w:pPr>
            <w:r w:rsidRPr="0050155C">
              <w:rPr>
                <w:sz w:val="20"/>
              </w:rPr>
              <w:t>Реестровый номер</w:t>
            </w:r>
          </w:p>
        </w:tc>
        <w:tc>
          <w:tcPr>
            <w:tcW w:w="708" w:type="dxa"/>
          </w:tcPr>
          <w:p w:rsidR="006C1D0A" w:rsidRPr="0050155C" w:rsidRDefault="006C1D0A" w:rsidP="00902484">
            <w:pPr>
              <w:pStyle w:val="ConsPlusNormal"/>
              <w:jc w:val="center"/>
              <w:rPr>
                <w:sz w:val="20"/>
              </w:rPr>
            </w:pPr>
            <w:r w:rsidRPr="0050155C">
              <w:rPr>
                <w:sz w:val="20"/>
              </w:rPr>
              <w:t>Наименование базовой услуги или работы</w:t>
            </w:r>
          </w:p>
        </w:tc>
        <w:tc>
          <w:tcPr>
            <w:tcW w:w="567" w:type="dxa"/>
          </w:tcPr>
          <w:p w:rsidR="006C1D0A" w:rsidRPr="0050155C" w:rsidRDefault="006C1D0A" w:rsidP="00902484">
            <w:pPr>
              <w:pStyle w:val="ConsPlusNormal"/>
              <w:jc w:val="center"/>
              <w:rPr>
                <w:sz w:val="20"/>
              </w:rPr>
            </w:pPr>
            <w:r w:rsidRPr="0050155C">
              <w:rPr>
                <w:sz w:val="20"/>
              </w:rPr>
              <w:t>Содержание услуги 1</w:t>
            </w:r>
          </w:p>
        </w:tc>
        <w:tc>
          <w:tcPr>
            <w:tcW w:w="567" w:type="dxa"/>
          </w:tcPr>
          <w:p w:rsidR="006C1D0A" w:rsidRPr="0050155C" w:rsidRDefault="006C1D0A" w:rsidP="00902484">
            <w:pPr>
              <w:pStyle w:val="ConsPlusNormal"/>
              <w:jc w:val="center"/>
              <w:rPr>
                <w:sz w:val="20"/>
              </w:rPr>
            </w:pPr>
            <w:r w:rsidRPr="0050155C">
              <w:rPr>
                <w:sz w:val="20"/>
              </w:rPr>
              <w:t>Содержание услуги 2</w:t>
            </w:r>
          </w:p>
        </w:tc>
        <w:tc>
          <w:tcPr>
            <w:tcW w:w="567" w:type="dxa"/>
          </w:tcPr>
          <w:p w:rsidR="006C1D0A" w:rsidRPr="0050155C" w:rsidRDefault="006C1D0A" w:rsidP="00902484">
            <w:pPr>
              <w:pStyle w:val="ConsPlusNormal"/>
              <w:jc w:val="center"/>
              <w:rPr>
                <w:sz w:val="20"/>
              </w:rPr>
            </w:pPr>
            <w:r w:rsidRPr="0050155C">
              <w:rPr>
                <w:sz w:val="20"/>
              </w:rPr>
              <w:t>Условия (формы) оказания услуги 1</w:t>
            </w:r>
          </w:p>
        </w:tc>
        <w:tc>
          <w:tcPr>
            <w:tcW w:w="709" w:type="dxa"/>
          </w:tcPr>
          <w:p w:rsidR="006C1D0A" w:rsidRPr="0050155C" w:rsidRDefault="006C1D0A" w:rsidP="00902484">
            <w:pPr>
              <w:pStyle w:val="ConsPlusNormal"/>
              <w:jc w:val="center"/>
              <w:rPr>
                <w:sz w:val="20"/>
              </w:rPr>
            </w:pPr>
            <w:r w:rsidRPr="0050155C">
              <w:rPr>
                <w:sz w:val="20"/>
              </w:rPr>
              <w:t>Признак отнесения к услуге или работе</w:t>
            </w:r>
          </w:p>
        </w:tc>
        <w:tc>
          <w:tcPr>
            <w:tcW w:w="709" w:type="dxa"/>
          </w:tcPr>
          <w:p w:rsidR="006C1D0A" w:rsidRPr="0050155C" w:rsidRDefault="006C1D0A" w:rsidP="00902484">
            <w:pPr>
              <w:pStyle w:val="ConsPlusNormal"/>
              <w:jc w:val="center"/>
              <w:rPr>
                <w:sz w:val="20"/>
              </w:rPr>
            </w:pPr>
            <w:r w:rsidRPr="0050155C">
              <w:rPr>
                <w:sz w:val="20"/>
              </w:rPr>
              <w:t>Платность услуги (работы)</w:t>
            </w:r>
          </w:p>
        </w:tc>
        <w:tc>
          <w:tcPr>
            <w:tcW w:w="567" w:type="dxa"/>
          </w:tcPr>
          <w:p w:rsidR="006C1D0A" w:rsidRPr="0050155C" w:rsidRDefault="006C1D0A" w:rsidP="00902484">
            <w:pPr>
              <w:pStyle w:val="ConsPlusNormal"/>
              <w:jc w:val="center"/>
              <w:rPr>
                <w:sz w:val="20"/>
              </w:rPr>
            </w:pPr>
            <w:r w:rsidRPr="0050155C">
              <w:rPr>
                <w:sz w:val="20"/>
              </w:rPr>
              <w:t>Код ОКВЭД</w:t>
            </w:r>
          </w:p>
        </w:tc>
        <w:tc>
          <w:tcPr>
            <w:tcW w:w="567" w:type="dxa"/>
          </w:tcPr>
          <w:p w:rsidR="006C1D0A" w:rsidRPr="0050155C" w:rsidRDefault="006C1D0A" w:rsidP="00902484">
            <w:pPr>
              <w:pStyle w:val="ConsPlusNormal"/>
              <w:jc w:val="center"/>
              <w:rPr>
                <w:sz w:val="20"/>
              </w:rPr>
            </w:pPr>
            <w:r w:rsidRPr="0050155C">
              <w:rPr>
                <w:sz w:val="20"/>
              </w:rPr>
              <w:t>Код ОКПД</w:t>
            </w:r>
          </w:p>
        </w:tc>
        <w:tc>
          <w:tcPr>
            <w:tcW w:w="709" w:type="dxa"/>
          </w:tcPr>
          <w:p w:rsidR="006C1D0A" w:rsidRPr="0050155C" w:rsidRDefault="006C1D0A" w:rsidP="00902484">
            <w:pPr>
              <w:pStyle w:val="ConsPlusNormal"/>
              <w:jc w:val="center"/>
              <w:rPr>
                <w:sz w:val="20"/>
              </w:rPr>
            </w:pPr>
            <w:r w:rsidRPr="0050155C">
              <w:rPr>
                <w:sz w:val="20"/>
              </w:rPr>
              <w:t>Вид учреждения</w:t>
            </w:r>
          </w:p>
        </w:tc>
        <w:tc>
          <w:tcPr>
            <w:tcW w:w="708" w:type="dxa"/>
          </w:tcPr>
          <w:p w:rsidR="006C1D0A" w:rsidRPr="0050155C" w:rsidRDefault="006C1D0A" w:rsidP="00902484">
            <w:pPr>
              <w:pStyle w:val="ConsPlusNormal"/>
              <w:jc w:val="center"/>
              <w:rPr>
                <w:sz w:val="20"/>
              </w:rPr>
            </w:pPr>
            <w:r w:rsidRPr="0050155C">
              <w:rPr>
                <w:sz w:val="20"/>
              </w:rPr>
              <w:t>Список учреждений</w:t>
            </w:r>
          </w:p>
        </w:tc>
        <w:tc>
          <w:tcPr>
            <w:tcW w:w="709" w:type="dxa"/>
          </w:tcPr>
          <w:p w:rsidR="006C1D0A" w:rsidRPr="0050155C" w:rsidRDefault="006C1D0A" w:rsidP="00902484">
            <w:pPr>
              <w:pStyle w:val="ConsPlusNormal"/>
              <w:jc w:val="center"/>
              <w:rPr>
                <w:sz w:val="20"/>
              </w:rPr>
            </w:pPr>
            <w:r w:rsidRPr="0050155C">
              <w:rPr>
                <w:sz w:val="20"/>
              </w:rPr>
              <w:t>Категория потребителей услуги (работы)</w:t>
            </w:r>
          </w:p>
        </w:tc>
        <w:tc>
          <w:tcPr>
            <w:tcW w:w="709" w:type="dxa"/>
          </w:tcPr>
          <w:p w:rsidR="006C1D0A" w:rsidRPr="0050155C" w:rsidRDefault="006C1D0A" w:rsidP="00902484">
            <w:pPr>
              <w:pStyle w:val="ConsPlusNormal"/>
              <w:jc w:val="center"/>
              <w:rPr>
                <w:sz w:val="20"/>
              </w:rPr>
            </w:pPr>
            <w:r w:rsidRPr="0050155C">
              <w:rPr>
                <w:sz w:val="20"/>
              </w:rPr>
              <w:t>Наименование показателя объема услуги (работы)</w:t>
            </w:r>
          </w:p>
        </w:tc>
        <w:tc>
          <w:tcPr>
            <w:tcW w:w="850" w:type="dxa"/>
          </w:tcPr>
          <w:p w:rsidR="006C1D0A" w:rsidRPr="0050155C" w:rsidRDefault="006C1D0A" w:rsidP="00902484">
            <w:pPr>
              <w:pStyle w:val="ConsPlusNormal"/>
              <w:jc w:val="center"/>
              <w:rPr>
                <w:sz w:val="20"/>
              </w:rPr>
            </w:pPr>
            <w:r w:rsidRPr="0050155C">
              <w:rPr>
                <w:sz w:val="20"/>
              </w:rPr>
              <w:t>Единицы измерения показателя объема услуги (работы)</w:t>
            </w:r>
          </w:p>
        </w:tc>
        <w:tc>
          <w:tcPr>
            <w:tcW w:w="851" w:type="dxa"/>
          </w:tcPr>
          <w:p w:rsidR="006C1D0A" w:rsidRPr="0050155C" w:rsidRDefault="006C1D0A" w:rsidP="00902484">
            <w:pPr>
              <w:pStyle w:val="ConsPlusNormal"/>
              <w:jc w:val="center"/>
              <w:rPr>
                <w:sz w:val="20"/>
              </w:rPr>
            </w:pPr>
            <w:r w:rsidRPr="0050155C">
              <w:rPr>
                <w:sz w:val="20"/>
              </w:rPr>
              <w:t>Наименование показателя качества услуги (работы)</w:t>
            </w:r>
          </w:p>
        </w:tc>
        <w:tc>
          <w:tcPr>
            <w:tcW w:w="709" w:type="dxa"/>
          </w:tcPr>
          <w:p w:rsidR="006C1D0A" w:rsidRPr="0050155C" w:rsidRDefault="006C1D0A" w:rsidP="00902484">
            <w:pPr>
              <w:pStyle w:val="ConsPlusNormal"/>
              <w:jc w:val="center"/>
              <w:rPr>
                <w:sz w:val="20"/>
              </w:rPr>
            </w:pPr>
            <w:r w:rsidRPr="0050155C">
              <w:rPr>
                <w:sz w:val="20"/>
              </w:rPr>
              <w:t>Единицы измерения показателя качества услуги (работы)</w:t>
            </w:r>
          </w:p>
        </w:tc>
        <w:tc>
          <w:tcPr>
            <w:tcW w:w="1275" w:type="dxa"/>
          </w:tcPr>
          <w:p w:rsidR="006C1D0A" w:rsidRPr="0050155C" w:rsidRDefault="006C1D0A" w:rsidP="00902484">
            <w:pPr>
              <w:pStyle w:val="ConsPlusNormal"/>
              <w:jc w:val="center"/>
              <w:rPr>
                <w:sz w:val="20"/>
              </w:rPr>
            </w:pPr>
            <w:r w:rsidRPr="0050155C">
              <w:rPr>
                <w:sz w:val="20"/>
              </w:rPr>
              <w:t>Включена в Федеральный реестр государственных услуг, реестры государственных услуг субъектов РФ, реестры муниципальных услуг в соответствии с 210 ФЗ</w:t>
            </w:r>
          </w:p>
        </w:tc>
        <w:tc>
          <w:tcPr>
            <w:tcW w:w="1418" w:type="dxa"/>
          </w:tcPr>
          <w:p w:rsidR="006C1D0A" w:rsidRPr="0050155C" w:rsidRDefault="006C1D0A" w:rsidP="00902484">
            <w:pPr>
              <w:pStyle w:val="ConsPlusNormal"/>
              <w:jc w:val="center"/>
              <w:rPr>
                <w:sz w:val="20"/>
              </w:rPr>
            </w:pPr>
            <w:proofErr w:type="gramStart"/>
            <w:r w:rsidRPr="0050155C">
              <w:rPr>
                <w:sz w:val="20"/>
              </w:rPr>
              <w:t>Включена</w:t>
            </w:r>
            <w:proofErr w:type="gramEnd"/>
            <w:r w:rsidRPr="0050155C">
              <w:rPr>
                <w:sz w:val="20"/>
              </w:rPr>
              <w:t xml:space="preserve"> в перечень услуг, которые являются необходимыми и обязательными для предоставления государственных и муниципальных услуг, утвержденный в 210 ФЗ</w:t>
            </w:r>
          </w:p>
        </w:tc>
        <w:tc>
          <w:tcPr>
            <w:tcW w:w="1292" w:type="dxa"/>
          </w:tcPr>
          <w:p w:rsidR="006C1D0A" w:rsidRPr="0050155C" w:rsidRDefault="006C1D0A" w:rsidP="00902484">
            <w:pPr>
              <w:pStyle w:val="ConsPlusNormal"/>
              <w:jc w:val="center"/>
              <w:rPr>
                <w:sz w:val="20"/>
              </w:rPr>
            </w:pPr>
            <w:r w:rsidRPr="0050155C">
              <w:rPr>
                <w:sz w:val="20"/>
              </w:rPr>
              <w:t>Реквизиты нормативных правовых актов, являющихся основанием для включения в ведомственный перечень муниципальных услуг (работ)</w:t>
            </w:r>
          </w:p>
        </w:tc>
      </w:tr>
      <w:tr w:rsidR="00FC1AEA" w:rsidTr="00652B01">
        <w:tc>
          <w:tcPr>
            <w:tcW w:w="284" w:type="dxa"/>
          </w:tcPr>
          <w:p w:rsidR="006C1D0A" w:rsidRPr="0050155C" w:rsidRDefault="006C1D0A" w:rsidP="00902484">
            <w:pPr>
              <w:pStyle w:val="ConsPlusNormal"/>
              <w:jc w:val="center"/>
              <w:rPr>
                <w:sz w:val="20"/>
              </w:rPr>
            </w:pPr>
            <w:r w:rsidRPr="0050155C"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6C1D0A" w:rsidRPr="0050155C" w:rsidRDefault="006C1D0A" w:rsidP="00902484">
            <w:pPr>
              <w:pStyle w:val="ConsPlusNormal"/>
              <w:jc w:val="center"/>
              <w:rPr>
                <w:sz w:val="20"/>
              </w:rPr>
            </w:pPr>
            <w:r w:rsidRPr="0050155C">
              <w:rPr>
                <w:sz w:val="20"/>
              </w:rPr>
              <w:t>2</w:t>
            </w:r>
          </w:p>
        </w:tc>
        <w:tc>
          <w:tcPr>
            <w:tcW w:w="426" w:type="dxa"/>
          </w:tcPr>
          <w:p w:rsidR="006C1D0A" w:rsidRPr="0050155C" w:rsidRDefault="006C1D0A" w:rsidP="00902484">
            <w:pPr>
              <w:pStyle w:val="ConsPlusNormal"/>
              <w:jc w:val="center"/>
              <w:rPr>
                <w:sz w:val="20"/>
              </w:rPr>
            </w:pPr>
            <w:r w:rsidRPr="0050155C">
              <w:rPr>
                <w:sz w:val="20"/>
              </w:rPr>
              <w:t>3</w:t>
            </w:r>
          </w:p>
        </w:tc>
        <w:tc>
          <w:tcPr>
            <w:tcW w:w="708" w:type="dxa"/>
          </w:tcPr>
          <w:p w:rsidR="006C1D0A" w:rsidRPr="0050155C" w:rsidRDefault="006C1D0A" w:rsidP="00902484">
            <w:pPr>
              <w:pStyle w:val="ConsPlusNormal"/>
              <w:jc w:val="center"/>
              <w:rPr>
                <w:sz w:val="20"/>
              </w:rPr>
            </w:pPr>
            <w:r w:rsidRPr="0050155C">
              <w:rPr>
                <w:sz w:val="20"/>
              </w:rPr>
              <w:t>4</w:t>
            </w:r>
          </w:p>
        </w:tc>
        <w:tc>
          <w:tcPr>
            <w:tcW w:w="567" w:type="dxa"/>
          </w:tcPr>
          <w:p w:rsidR="006C1D0A" w:rsidRPr="0050155C" w:rsidRDefault="006C1D0A" w:rsidP="00902484">
            <w:pPr>
              <w:pStyle w:val="ConsPlusNormal"/>
              <w:jc w:val="center"/>
              <w:rPr>
                <w:sz w:val="20"/>
              </w:rPr>
            </w:pPr>
            <w:r w:rsidRPr="0050155C">
              <w:rPr>
                <w:sz w:val="20"/>
              </w:rPr>
              <w:t>5</w:t>
            </w:r>
          </w:p>
        </w:tc>
        <w:tc>
          <w:tcPr>
            <w:tcW w:w="567" w:type="dxa"/>
          </w:tcPr>
          <w:p w:rsidR="006C1D0A" w:rsidRPr="0050155C" w:rsidRDefault="006C1D0A" w:rsidP="00902484">
            <w:pPr>
              <w:pStyle w:val="ConsPlusNormal"/>
              <w:jc w:val="center"/>
              <w:rPr>
                <w:sz w:val="20"/>
              </w:rPr>
            </w:pPr>
            <w:r w:rsidRPr="0050155C">
              <w:rPr>
                <w:sz w:val="20"/>
              </w:rPr>
              <w:t>6</w:t>
            </w:r>
          </w:p>
        </w:tc>
        <w:tc>
          <w:tcPr>
            <w:tcW w:w="567" w:type="dxa"/>
          </w:tcPr>
          <w:p w:rsidR="006C1D0A" w:rsidRPr="0050155C" w:rsidRDefault="006C1D0A" w:rsidP="00902484">
            <w:pPr>
              <w:pStyle w:val="ConsPlusNormal"/>
              <w:jc w:val="center"/>
              <w:rPr>
                <w:sz w:val="20"/>
              </w:rPr>
            </w:pPr>
            <w:r w:rsidRPr="0050155C">
              <w:rPr>
                <w:sz w:val="20"/>
              </w:rPr>
              <w:t>7</w:t>
            </w:r>
          </w:p>
        </w:tc>
        <w:tc>
          <w:tcPr>
            <w:tcW w:w="709" w:type="dxa"/>
          </w:tcPr>
          <w:p w:rsidR="006C1D0A" w:rsidRPr="0050155C" w:rsidRDefault="00652B01" w:rsidP="00902484">
            <w:pPr>
              <w:pStyle w:val="ConsPlusNormal"/>
              <w:jc w:val="center"/>
              <w:rPr>
                <w:sz w:val="20"/>
              </w:rPr>
            </w:pPr>
            <w:r w:rsidRPr="0050155C">
              <w:rPr>
                <w:sz w:val="20"/>
              </w:rPr>
              <w:t>8</w:t>
            </w:r>
          </w:p>
        </w:tc>
        <w:tc>
          <w:tcPr>
            <w:tcW w:w="709" w:type="dxa"/>
          </w:tcPr>
          <w:p w:rsidR="006C1D0A" w:rsidRPr="0050155C" w:rsidRDefault="00652B01" w:rsidP="00902484">
            <w:pPr>
              <w:pStyle w:val="ConsPlusNormal"/>
              <w:jc w:val="center"/>
              <w:rPr>
                <w:sz w:val="20"/>
              </w:rPr>
            </w:pPr>
            <w:r w:rsidRPr="0050155C">
              <w:rPr>
                <w:sz w:val="20"/>
              </w:rPr>
              <w:t>9</w:t>
            </w:r>
          </w:p>
        </w:tc>
        <w:tc>
          <w:tcPr>
            <w:tcW w:w="567" w:type="dxa"/>
          </w:tcPr>
          <w:p w:rsidR="006C1D0A" w:rsidRPr="0050155C" w:rsidRDefault="00652B01" w:rsidP="00902484">
            <w:pPr>
              <w:pStyle w:val="ConsPlusNormal"/>
              <w:jc w:val="center"/>
              <w:rPr>
                <w:sz w:val="20"/>
              </w:rPr>
            </w:pPr>
            <w:r w:rsidRPr="0050155C">
              <w:rPr>
                <w:sz w:val="20"/>
              </w:rPr>
              <w:t>10</w:t>
            </w:r>
          </w:p>
        </w:tc>
        <w:tc>
          <w:tcPr>
            <w:tcW w:w="567" w:type="dxa"/>
          </w:tcPr>
          <w:p w:rsidR="006C1D0A" w:rsidRPr="0050155C" w:rsidRDefault="00652B01" w:rsidP="00902484">
            <w:pPr>
              <w:pStyle w:val="ConsPlusNormal"/>
              <w:jc w:val="center"/>
              <w:rPr>
                <w:sz w:val="20"/>
              </w:rPr>
            </w:pPr>
            <w:r w:rsidRPr="0050155C">
              <w:rPr>
                <w:sz w:val="20"/>
              </w:rPr>
              <w:t>11</w:t>
            </w:r>
          </w:p>
        </w:tc>
        <w:tc>
          <w:tcPr>
            <w:tcW w:w="709" w:type="dxa"/>
          </w:tcPr>
          <w:p w:rsidR="006C1D0A" w:rsidRPr="0050155C" w:rsidRDefault="00652B01" w:rsidP="00902484">
            <w:pPr>
              <w:pStyle w:val="ConsPlusNormal"/>
              <w:jc w:val="center"/>
              <w:rPr>
                <w:sz w:val="20"/>
              </w:rPr>
            </w:pPr>
            <w:r w:rsidRPr="0050155C">
              <w:rPr>
                <w:sz w:val="20"/>
              </w:rPr>
              <w:t>12</w:t>
            </w:r>
          </w:p>
        </w:tc>
        <w:tc>
          <w:tcPr>
            <w:tcW w:w="708" w:type="dxa"/>
          </w:tcPr>
          <w:p w:rsidR="006C1D0A" w:rsidRPr="0050155C" w:rsidRDefault="00652B01" w:rsidP="00902484">
            <w:pPr>
              <w:pStyle w:val="ConsPlusNormal"/>
              <w:jc w:val="center"/>
              <w:rPr>
                <w:sz w:val="20"/>
              </w:rPr>
            </w:pPr>
            <w:r w:rsidRPr="0050155C">
              <w:rPr>
                <w:sz w:val="20"/>
              </w:rPr>
              <w:t>13</w:t>
            </w:r>
          </w:p>
        </w:tc>
        <w:tc>
          <w:tcPr>
            <w:tcW w:w="709" w:type="dxa"/>
          </w:tcPr>
          <w:p w:rsidR="006C1D0A" w:rsidRPr="0050155C" w:rsidRDefault="00652B01" w:rsidP="00902484">
            <w:pPr>
              <w:pStyle w:val="ConsPlusNormal"/>
              <w:jc w:val="center"/>
              <w:rPr>
                <w:sz w:val="20"/>
              </w:rPr>
            </w:pPr>
            <w:r w:rsidRPr="0050155C">
              <w:rPr>
                <w:sz w:val="20"/>
              </w:rPr>
              <w:t>14</w:t>
            </w:r>
          </w:p>
        </w:tc>
        <w:tc>
          <w:tcPr>
            <w:tcW w:w="709" w:type="dxa"/>
          </w:tcPr>
          <w:p w:rsidR="006C1D0A" w:rsidRPr="0050155C" w:rsidRDefault="00652B01" w:rsidP="00902484">
            <w:pPr>
              <w:pStyle w:val="ConsPlusNormal"/>
              <w:jc w:val="center"/>
              <w:rPr>
                <w:sz w:val="20"/>
              </w:rPr>
            </w:pPr>
            <w:r w:rsidRPr="0050155C">
              <w:rPr>
                <w:sz w:val="20"/>
              </w:rPr>
              <w:t>15</w:t>
            </w:r>
          </w:p>
        </w:tc>
        <w:tc>
          <w:tcPr>
            <w:tcW w:w="850" w:type="dxa"/>
          </w:tcPr>
          <w:p w:rsidR="006C1D0A" w:rsidRPr="0050155C" w:rsidRDefault="00652B01" w:rsidP="00902484">
            <w:pPr>
              <w:pStyle w:val="ConsPlusNormal"/>
              <w:jc w:val="center"/>
              <w:rPr>
                <w:sz w:val="20"/>
              </w:rPr>
            </w:pPr>
            <w:r w:rsidRPr="0050155C">
              <w:rPr>
                <w:sz w:val="20"/>
              </w:rPr>
              <w:t>16</w:t>
            </w:r>
          </w:p>
        </w:tc>
        <w:tc>
          <w:tcPr>
            <w:tcW w:w="851" w:type="dxa"/>
          </w:tcPr>
          <w:p w:rsidR="006C1D0A" w:rsidRPr="0050155C" w:rsidRDefault="00652B01" w:rsidP="00902484">
            <w:pPr>
              <w:pStyle w:val="ConsPlusNormal"/>
              <w:jc w:val="center"/>
              <w:rPr>
                <w:sz w:val="20"/>
              </w:rPr>
            </w:pPr>
            <w:r w:rsidRPr="0050155C">
              <w:rPr>
                <w:sz w:val="20"/>
              </w:rPr>
              <w:t>17</w:t>
            </w:r>
          </w:p>
        </w:tc>
        <w:tc>
          <w:tcPr>
            <w:tcW w:w="709" w:type="dxa"/>
          </w:tcPr>
          <w:p w:rsidR="006C1D0A" w:rsidRPr="0050155C" w:rsidRDefault="00652B01" w:rsidP="00902484">
            <w:pPr>
              <w:pStyle w:val="ConsPlusNormal"/>
              <w:jc w:val="center"/>
              <w:rPr>
                <w:sz w:val="20"/>
              </w:rPr>
            </w:pPr>
            <w:r w:rsidRPr="0050155C">
              <w:rPr>
                <w:sz w:val="20"/>
              </w:rPr>
              <w:t>18</w:t>
            </w:r>
          </w:p>
        </w:tc>
        <w:tc>
          <w:tcPr>
            <w:tcW w:w="1275" w:type="dxa"/>
          </w:tcPr>
          <w:p w:rsidR="006C1D0A" w:rsidRPr="0050155C" w:rsidRDefault="00652B01" w:rsidP="00902484">
            <w:pPr>
              <w:pStyle w:val="ConsPlusNormal"/>
              <w:jc w:val="center"/>
              <w:rPr>
                <w:sz w:val="20"/>
              </w:rPr>
            </w:pPr>
            <w:r w:rsidRPr="0050155C">
              <w:rPr>
                <w:sz w:val="20"/>
              </w:rPr>
              <w:t>19</w:t>
            </w:r>
          </w:p>
        </w:tc>
        <w:tc>
          <w:tcPr>
            <w:tcW w:w="1418" w:type="dxa"/>
          </w:tcPr>
          <w:p w:rsidR="006C1D0A" w:rsidRPr="0050155C" w:rsidRDefault="00652B01" w:rsidP="00902484">
            <w:pPr>
              <w:pStyle w:val="ConsPlusNormal"/>
              <w:jc w:val="center"/>
              <w:rPr>
                <w:sz w:val="20"/>
              </w:rPr>
            </w:pPr>
            <w:r w:rsidRPr="0050155C">
              <w:rPr>
                <w:sz w:val="20"/>
              </w:rPr>
              <w:t>20</w:t>
            </w:r>
          </w:p>
        </w:tc>
        <w:tc>
          <w:tcPr>
            <w:tcW w:w="1292" w:type="dxa"/>
          </w:tcPr>
          <w:p w:rsidR="006C1D0A" w:rsidRPr="0050155C" w:rsidRDefault="00652B01" w:rsidP="00902484">
            <w:pPr>
              <w:pStyle w:val="ConsPlusNormal"/>
              <w:jc w:val="center"/>
              <w:rPr>
                <w:sz w:val="20"/>
              </w:rPr>
            </w:pPr>
            <w:r w:rsidRPr="0050155C">
              <w:rPr>
                <w:sz w:val="20"/>
              </w:rPr>
              <w:t>21</w:t>
            </w:r>
          </w:p>
        </w:tc>
      </w:tr>
      <w:tr w:rsidR="00FC1AEA" w:rsidTr="00652B01">
        <w:tc>
          <w:tcPr>
            <w:tcW w:w="284" w:type="dxa"/>
          </w:tcPr>
          <w:p w:rsidR="006C1D0A" w:rsidRPr="0050155C" w:rsidRDefault="006C1D0A" w:rsidP="00902484">
            <w:pPr>
              <w:pStyle w:val="ConsPlusNormal"/>
              <w:rPr>
                <w:sz w:val="20"/>
              </w:rPr>
            </w:pPr>
          </w:p>
        </w:tc>
        <w:tc>
          <w:tcPr>
            <w:tcW w:w="567" w:type="dxa"/>
          </w:tcPr>
          <w:p w:rsidR="006C1D0A" w:rsidRPr="0050155C" w:rsidRDefault="006C1D0A" w:rsidP="00902484">
            <w:pPr>
              <w:pStyle w:val="ConsPlusNormal"/>
              <w:rPr>
                <w:sz w:val="20"/>
              </w:rPr>
            </w:pPr>
          </w:p>
        </w:tc>
        <w:tc>
          <w:tcPr>
            <w:tcW w:w="426" w:type="dxa"/>
          </w:tcPr>
          <w:p w:rsidR="006C1D0A" w:rsidRPr="0050155C" w:rsidRDefault="006C1D0A" w:rsidP="00902484">
            <w:pPr>
              <w:pStyle w:val="ConsPlusNormal"/>
              <w:rPr>
                <w:sz w:val="20"/>
              </w:rPr>
            </w:pPr>
          </w:p>
        </w:tc>
        <w:tc>
          <w:tcPr>
            <w:tcW w:w="708" w:type="dxa"/>
          </w:tcPr>
          <w:p w:rsidR="006C1D0A" w:rsidRPr="0050155C" w:rsidRDefault="006C1D0A" w:rsidP="00902484">
            <w:pPr>
              <w:pStyle w:val="ConsPlusNormal"/>
              <w:rPr>
                <w:sz w:val="20"/>
              </w:rPr>
            </w:pPr>
          </w:p>
        </w:tc>
        <w:tc>
          <w:tcPr>
            <w:tcW w:w="567" w:type="dxa"/>
          </w:tcPr>
          <w:p w:rsidR="006C1D0A" w:rsidRPr="0050155C" w:rsidRDefault="006C1D0A" w:rsidP="00902484">
            <w:pPr>
              <w:pStyle w:val="ConsPlusNormal"/>
              <w:rPr>
                <w:sz w:val="20"/>
              </w:rPr>
            </w:pPr>
          </w:p>
        </w:tc>
        <w:tc>
          <w:tcPr>
            <w:tcW w:w="567" w:type="dxa"/>
          </w:tcPr>
          <w:p w:rsidR="006C1D0A" w:rsidRPr="0050155C" w:rsidRDefault="006C1D0A" w:rsidP="00902484">
            <w:pPr>
              <w:pStyle w:val="ConsPlusNormal"/>
              <w:rPr>
                <w:sz w:val="20"/>
              </w:rPr>
            </w:pPr>
          </w:p>
        </w:tc>
        <w:tc>
          <w:tcPr>
            <w:tcW w:w="567" w:type="dxa"/>
          </w:tcPr>
          <w:p w:rsidR="006C1D0A" w:rsidRPr="0050155C" w:rsidRDefault="006C1D0A" w:rsidP="00902484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</w:tcPr>
          <w:p w:rsidR="006C1D0A" w:rsidRPr="0050155C" w:rsidRDefault="006C1D0A" w:rsidP="00902484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</w:tcPr>
          <w:p w:rsidR="006C1D0A" w:rsidRPr="0050155C" w:rsidRDefault="006C1D0A" w:rsidP="00902484">
            <w:pPr>
              <w:pStyle w:val="ConsPlusNormal"/>
              <w:rPr>
                <w:sz w:val="20"/>
              </w:rPr>
            </w:pPr>
          </w:p>
        </w:tc>
        <w:tc>
          <w:tcPr>
            <w:tcW w:w="567" w:type="dxa"/>
          </w:tcPr>
          <w:p w:rsidR="006C1D0A" w:rsidRPr="0050155C" w:rsidRDefault="006C1D0A" w:rsidP="00902484">
            <w:pPr>
              <w:pStyle w:val="ConsPlusNormal"/>
              <w:rPr>
                <w:sz w:val="20"/>
              </w:rPr>
            </w:pPr>
          </w:p>
        </w:tc>
        <w:tc>
          <w:tcPr>
            <w:tcW w:w="567" w:type="dxa"/>
          </w:tcPr>
          <w:p w:rsidR="006C1D0A" w:rsidRPr="0050155C" w:rsidRDefault="006C1D0A" w:rsidP="00902484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</w:tcPr>
          <w:p w:rsidR="006C1D0A" w:rsidRPr="0050155C" w:rsidRDefault="006C1D0A" w:rsidP="00902484">
            <w:pPr>
              <w:pStyle w:val="ConsPlusNormal"/>
              <w:rPr>
                <w:sz w:val="20"/>
              </w:rPr>
            </w:pPr>
          </w:p>
        </w:tc>
        <w:tc>
          <w:tcPr>
            <w:tcW w:w="708" w:type="dxa"/>
          </w:tcPr>
          <w:p w:rsidR="006C1D0A" w:rsidRPr="0050155C" w:rsidRDefault="006C1D0A" w:rsidP="00902484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</w:tcPr>
          <w:p w:rsidR="006C1D0A" w:rsidRPr="0050155C" w:rsidRDefault="006C1D0A" w:rsidP="00902484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</w:tcPr>
          <w:p w:rsidR="006C1D0A" w:rsidRPr="0050155C" w:rsidRDefault="006C1D0A" w:rsidP="00902484">
            <w:pPr>
              <w:pStyle w:val="ConsPlusNormal"/>
              <w:rPr>
                <w:sz w:val="20"/>
              </w:rPr>
            </w:pPr>
          </w:p>
        </w:tc>
        <w:tc>
          <w:tcPr>
            <w:tcW w:w="850" w:type="dxa"/>
          </w:tcPr>
          <w:p w:rsidR="006C1D0A" w:rsidRPr="0050155C" w:rsidRDefault="006C1D0A" w:rsidP="00902484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</w:tcPr>
          <w:p w:rsidR="006C1D0A" w:rsidRPr="0050155C" w:rsidRDefault="006C1D0A" w:rsidP="00902484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</w:tcPr>
          <w:p w:rsidR="006C1D0A" w:rsidRPr="0050155C" w:rsidRDefault="006C1D0A" w:rsidP="00902484">
            <w:pPr>
              <w:pStyle w:val="ConsPlusNormal"/>
              <w:rPr>
                <w:sz w:val="20"/>
              </w:rPr>
            </w:pPr>
          </w:p>
        </w:tc>
        <w:tc>
          <w:tcPr>
            <w:tcW w:w="1275" w:type="dxa"/>
          </w:tcPr>
          <w:p w:rsidR="006C1D0A" w:rsidRPr="0050155C" w:rsidRDefault="006C1D0A" w:rsidP="00902484">
            <w:pPr>
              <w:pStyle w:val="ConsPlusNormal"/>
              <w:rPr>
                <w:sz w:val="20"/>
              </w:rPr>
            </w:pPr>
          </w:p>
        </w:tc>
        <w:tc>
          <w:tcPr>
            <w:tcW w:w="1418" w:type="dxa"/>
          </w:tcPr>
          <w:p w:rsidR="006C1D0A" w:rsidRPr="0050155C" w:rsidRDefault="006C1D0A" w:rsidP="00902484">
            <w:pPr>
              <w:pStyle w:val="ConsPlusNormal"/>
              <w:rPr>
                <w:sz w:val="20"/>
              </w:rPr>
            </w:pPr>
          </w:p>
        </w:tc>
        <w:tc>
          <w:tcPr>
            <w:tcW w:w="1292" w:type="dxa"/>
          </w:tcPr>
          <w:p w:rsidR="006C1D0A" w:rsidRPr="0050155C" w:rsidRDefault="006C1D0A" w:rsidP="00902484">
            <w:pPr>
              <w:pStyle w:val="ConsPlusNormal"/>
              <w:rPr>
                <w:sz w:val="20"/>
              </w:rPr>
            </w:pPr>
          </w:p>
        </w:tc>
      </w:tr>
    </w:tbl>
    <w:p w:rsidR="00A10B77" w:rsidRPr="00D96B82" w:rsidRDefault="00A10B77" w:rsidP="00652B01">
      <w:pPr>
        <w:rPr>
          <w:b/>
          <w:sz w:val="16"/>
          <w:szCs w:val="16"/>
        </w:rPr>
      </w:pPr>
    </w:p>
    <w:sectPr w:rsidR="00A10B77" w:rsidRPr="00D96B82" w:rsidSect="00A10B7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1961D9"/>
    <w:multiLevelType w:val="multilevel"/>
    <w:tmpl w:val="FE9084D4"/>
    <w:lvl w:ilvl="0">
      <w:start w:val="1"/>
      <w:numFmt w:val="decimal"/>
      <w:lvlText w:val="%1."/>
      <w:lvlJc w:val="left"/>
      <w:pPr>
        <w:ind w:left="1494" w:hanging="360"/>
      </w:pPr>
      <w:rPr>
        <w:i w:val="0"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04B34C2"/>
    <w:multiLevelType w:val="multilevel"/>
    <w:tmpl w:val="A5F07AE0"/>
    <w:lvl w:ilvl="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443C6"/>
    <w:rsid w:val="00005053"/>
    <w:rsid w:val="00061760"/>
    <w:rsid w:val="00096940"/>
    <w:rsid w:val="0015035C"/>
    <w:rsid w:val="0018657B"/>
    <w:rsid w:val="00191C8E"/>
    <w:rsid w:val="00331A8C"/>
    <w:rsid w:val="003768C4"/>
    <w:rsid w:val="00466E2F"/>
    <w:rsid w:val="004A6D41"/>
    <w:rsid w:val="0050155C"/>
    <w:rsid w:val="005064BB"/>
    <w:rsid w:val="005E4523"/>
    <w:rsid w:val="00652B01"/>
    <w:rsid w:val="006750A9"/>
    <w:rsid w:val="006C1D0A"/>
    <w:rsid w:val="0070404B"/>
    <w:rsid w:val="00705890"/>
    <w:rsid w:val="007A17BE"/>
    <w:rsid w:val="0082075E"/>
    <w:rsid w:val="008214C4"/>
    <w:rsid w:val="008B181D"/>
    <w:rsid w:val="008F0AA3"/>
    <w:rsid w:val="00A10B77"/>
    <w:rsid w:val="00A516A1"/>
    <w:rsid w:val="00AD3AC9"/>
    <w:rsid w:val="00AE47DC"/>
    <w:rsid w:val="00AF5CEB"/>
    <w:rsid w:val="00C622CC"/>
    <w:rsid w:val="00DB1537"/>
    <w:rsid w:val="00DE1122"/>
    <w:rsid w:val="00DF08EC"/>
    <w:rsid w:val="00E078BE"/>
    <w:rsid w:val="00E22A45"/>
    <w:rsid w:val="00E63B80"/>
    <w:rsid w:val="00E80E95"/>
    <w:rsid w:val="00EA5FA0"/>
    <w:rsid w:val="00EF0682"/>
    <w:rsid w:val="00EF3A79"/>
    <w:rsid w:val="00F443C6"/>
    <w:rsid w:val="00F720D0"/>
    <w:rsid w:val="00F80BA9"/>
    <w:rsid w:val="00FC1AEA"/>
    <w:rsid w:val="00FE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3C6"/>
    <w:pPr>
      <w:spacing w:after="200" w:line="276" w:lineRule="auto"/>
      <w:jc w:val="left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443C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443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qFormat/>
    <w:rsid w:val="00F443C6"/>
    <w:pPr>
      <w:jc w:val="left"/>
    </w:pPr>
  </w:style>
  <w:style w:type="paragraph" w:customStyle="1" w:styleId="ConsPlusTitle">
    <w:name w:val="ConsPlusTitle"/>
    <w:rsid w:val="00F443C6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F443C6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AF5CEB"/>
    <w:rPr>
      <w:color w:val="0000FF"/>
      <w:u w:val="single"/>
    </w:rPr>
  </w:style>
  <w:style w:type="character" w:styleId="a5">
    <w:name w:val="Placeholder Text"/>
    <w:basedOn w:val="a0"/>
    <w:uiPriority w:val="99"/>
    <w:semiHidden/>
    <w:rsid w:val="00061760"/>
    <w:rPr>
      <w:color w:val="808080"/>
    </w:rPr>
  </w:style>
  <w:style w:type="paragraph" w:customStyle="1" w:styleId="ConsPlusNonformat">
    <w:name w:val="ConsPlusNonformat"/>
    <w:rsid w:val="00A10B77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01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155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2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D42EBAA02B24783B2CA649C5A5FBAD3CE5082DF8DD40AE4AC7B4D23E5BFC46819F14A3BAF8w4B0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CD42EBAA02B24783B2CA649C5A5FBAD3CE5082DF8DD40AE4AC7B4D23E5BFC46819F14A1BCF9w4B4I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CD42EBAA02B24783B2CA649C5A5FBAD3CE50823F8DC40AE4AC7B4D23E5BFC46819F14A3B9F043A3w7BFI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CD42EBAA02B24783B2CA649C5A5FBAD3CE50823F8DC40AE4AC7B4D23E5BFC46819F14A0B8wFB7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CD42EBAA02B24783B2CA649C5A5FBAD3CE5082DF8DD40AE4AC7B4D23E5BFC46819F14A3B9F340A3w7B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293E5-9726-48C0-9183-179C4F37E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1427</Words>
  <Characters>8137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gypnorion</dc:creator>
  <cp:keywords/>
  <dc:description/>
  <cp:lastModifiedBy>Люся</cp:lastModifiedBy>
  <cp:revision>21</cp:revision>
  <cp:lastPrinted>2015-12-29T05:56:00Z</cp:lastPrinted>
  <dcterms:created xsi:type="dcterms:W3CDTF">2015-12-24T13:31:00Z</dcterms:created>
  <dcterms:modified xsi:type="dcterms:W3CDTF">2015-12-30T10:36:00Z</dcterms:modified>
</cp:coreProperties>
</file>