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68" w:rsidRDefault="00BA6E68" w:rsidP="00BA6E68">
      <w:pPr>
        <w:pStyle w:val="3"/>
        <w:shd w:val="clear" w:color="auto" w:fill="auto"/>
        <w:spacing w:after="0" w:line="322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26.11.2015 №1268 утверждены Правила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проверок.</w:t>
      </w:r>
    </w:p>
    <w:p w:rsidR="00BA6E68" w:rsidRDefault="00BA6E68" w:rsidP="00BA6E68">
      <w:pPr>
        <w:pStyle w:val="3"/>
        <w:shd w:val="clear" w:color="auto" w:fill="auto"/>
        <w:spacing w:after="0" w:line="322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Согласно Правилам, если юридическое лицо или индивидуальный пред</w:t>
      </w:r>
      <w:r>
        <w:rPr>
          <w:color w:val="000000"/>
          <w:sz w:val="24"/>
          <w:szCs w:val="24"/>
          <w:lang w:eastAsia="ru-RU" w:bidi="ru-RU"/>
        </w:rPr>
        <w:softHyphen/>
        <w:t>приниматель полагают, что они незаконно включены в ежегодный план прове</w:t>
      </w:r>
      <w:r>
        <w:rPr>
          <w:color w:val="000000"/>
          <w:sz w:val="24"/>
          <w:szCs w:val="24"/>
          <w:lang w:eastAsia="ru-RU" w:bidi="ru-RU"/>
        </w:rPr>
        <w:softHyphen/>
        <w:t>рок, они вправе подать заявление об исключении их из плана.</w:t>
      </w:r>
    </w:p>
    <w:p w:rsidR="00BA6E68" w:rsidRDefault="00BA6E68" w:rsidP="00BA6E68">
      <w:pPr>
        <w:pStyle w:val="3"/>
        <w:shd w:val="clear" w:color="auto" w:fill="auto"/>
        <w:spacing w:after="0" w:line="322" w:lineRule="exact"/>
        <w:ind w:left="20" w:firstLine="700"/>
      </w:pPr>
      <w:r>
        <w:rPr>
          <w:color w:val="000000"/>
          <w:sz w:val="24"/>
          <w:szCs w:val="24"/>
          <w:lang w:eastAsia="ru-RU" w:bidi="ru-RU"/>
        </w:rPr>
        <w:t>Установлен порядок подачи и рассмотрения такого заявления.</w:t>
      </w:r>
    </w:p>
    <w:p w:rsidR="00BA6E68" w:rsidRDefault="00BA6E68" w:rsidP="00BA6E68">
      <w:pPr>
        <w:pStyle w:val="3"/>
        <w:shd w:val="clear" w:color="auto" w:fill="auto"/>
        <w:spacing w:after="0" w:line="322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Заявление направляется в орган государственного (муниципального) кон</w:t>
      </w:r>
      <w:r>
        <w:rPr>
          <w:color w:val="000000"/>
          <w:sz w:val="24"/>
          <w:szCs w:val="24"/>
          <w:lang w:eastAsia="ru-RU" w:bidi="ru-RU"/>
        </w:rPr>
        <w:softHyphen/>
        <w:t>троля, утвердивший ежегодный план. К заявлению прилагаются предусмотрен</w:t>
      </w:r>
      <w:r>
        <w:rPr>
          <w:color w:val="000000"/>
          <w:sz w:val="24"/>
          <w:szCs w:val="24"/>
          <w:lang w:eastAsia="ru-RU" w:bidi="ru-RU"/>
        </w:rPr>
        <w:softHyphen/>
        <w:t>ные Правилами документы.</w:t>
      </w:r>
    </w:p>
    <w:p w:rsidR="00BA6E68" w:rsidRDefault="00BA6E68" w:rsidP="00BA6E68">
      <w:pPr>
        <w:pStyle w:val="3"/>
        <w:shd w:val="clear" w:color="auto" w:fill="auto"/>
        <w:spacing w:after="0" w:line="322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Заявление рассматривается органом в течение 10 рабочих дней. Принима</w:t>
      </w:r>
      <w:r>
        <w:rPr>
          <w:color w:val="000000"/>
          <w:sz w:val="24"/>
          <w:szCs w:val="24"/>
          <w:lang w:eastAsia="ru-RU" w:bidi="ru-RU"/>
        </w:rPr>
        <w:softHyphen/>
        <w:t>ется соответствующее решение. Оно направляется заявителю по почте или в форме электронного документа.</w:t>
      </w:r>
    </w:p>
    <w:p w:rsidR="00BA6E68" w:rsidRDefault="00BA6E68" w:rsidP="00BA6E68">
      <w:pPr>
        <w:pStyle w:val="3"/>
        <w:shd w:val="clear" w:color="auto" w:fill="auto"/>
        <w:spacing w:after="0" w:line="322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Заявитель вправе обжаловать решение в административном и (или) су</w:t>
      </w:r>
      <w:r>
        <w:rPr>
          <w:color w:val="000000"/>
          <w:sz w:val="24"/>
          <w:szCs w:val="24"/>
          <w:lang w:eastAsia="ru-RU" w:bidi="ru-RU"/>
        </w:rPr>
        <w:softHyphen/>
        <w:t>дебном порядке.</w:t>
      </w:r>
    </w:p>
    <w:p w:rsidR="00376DAB" w:rsidRDefault="00376DAB">
      <w:bookmarkStart w:id="0" w:name="_GoBack"/>
      <w:bookmarkEnd w:id="0"/>
    </w:p>
    <w:sectPr w:rsidR="0037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68"/>
    <w:rsid w:val="00376DAB"/>
    <w:rsid w:val="00B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A62F0-BD7A-4295-88F9-1F5BCC44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A6E68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3"/>
    <w:rsid w:val="00BA6E68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2016-01-20T13:29:00Z</dcterms:created>
  <dcterms:modified xsi:type="dcterms:W3CDTF">2016-01-20T13:30:00Z</dcterms:modified>
</cp:coreProperties>
</file>