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22" w:lineRule="exact"/>
        <w:ind w:right="20" w:firstLine="700"/>
      </w:pPr>
      <w:r>
        <w:rPr>
          <w:color w:val="000000"/>
          <w:sz w:val="24"/>
          <w:szCs w:val="24"/>
          <w:lang w:eastAsia="ru-RU" w:bidi="ru-RU"/>
        </w:rPr>
        <w:t>Анализ экологической ситуации и результаты прокурорских проверок сви</w:t>
      </w:r>
      <w:r>
        <w:rPr>
          <w:color w:val="000000"/>
          <w:sz w:val="24"/>
          <w:szCs w:val="24"/>
          <w:lang w:eastAsia="ru-RU" w:bidi="ru-RU"/>
        </w:rPr>
        <w:softHyphen/>
        <w:t xml:space="preserve">детельствуют о том, что в Старицком районе </w:t>
      </w:r>
      <w:r w:rsidRPr="00B14DD9">
        <w:rPr>
          <w:rStyle w:val="1"/>
          <w:u w:val="none"/>
        </w:rPr>
        <w:t>имеются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14DD9">
        <w:rPr>
          <w:color w:val="000000"/>
          <w:sz w:val="24"/>
          <w:szCs w:val="24"/>
          <w:lang w:eastAsia="ru-RU" w:bidi="ru-RU"/>
        </w:rPr>
        <w:t>про</w:t>
      </w:r>
      <w:r w:rsidRPr="00B14DD9">
        <w:rPr>
          <w:rStyle w:val="1"/>
          <w:u w:val="none"/>
        </w:rPr>
        <w:t>блемы с загр</w:t>
      </w:r>
      <w:r w:rsidRPr="00B14DD9">
        <w:rPr>
          <w:color w:val="000000"/>
          <w:sz w:val="24"/>
          <w:szCs w:val="24"/>
          <w:lang w:eastAsia="ru-RU" w:bidi="ru-RU"/>
        </w:rPr>
        <w:t>язнением</w:t>
      </w:r>
      <w:r>
        <w:rPr>
          <w:color w:val="000000"/>
          <w:sz w:val="24"/>
          <w:szCs w:val="24"/>
          <w:lang w:eastAsia="ru-RU" w:bidi="ru-RU"/>
        </w:rPr>
        <w:t xml:space="preserve"> водных объектов неочищенными и недостаточно очищенными сточными водами.</w:t>
      </w:r>
    </w:p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22" w:lineRule="exact"/>
        <w:ind w:right="20" w:firstLine="700"/>
      </w:pPr>
      <w:r>
        <w:rPr>
          <w:color w:val="000000"/>
          <w:sz w:val="24"/>
          <w:szCs w:val="24"/>
          <w:lang w:eastAsia="ru-RU" w:bidi="ru-RU"/>
        </w:rPr>
        <w:t>Прокурорская проверка показала, что ООО «Водопроводные сети» осу</w:t>
      </w:r>
      <w:r>
        <w:rPr>
          <w:color w:val="000000"/>
          <w:sz w:val="24"/>
          <w:szCs w:val="24"/>
          <w:lang w:eastAsia="ru-RU" w:bidi="ru-RU"/>
        </w:rPr>
        <w:softHyphen/>
        <w:t>ществляет деятельность по распределению воды, удалению сточных вод, отхо</w:t>
      </w:r>
      <w:r>
        <w:rPr>
          <w:color w:val="000000"/>
          <w:sz w:val="24"/>
          <w:szCs w:val="24"/>
          <w:lang w:eastAsia="ru-RU" w:bidi="ru-RU"/>
        </w:rPr>
        <w:softHyphen/>
        <w:t>дов.</w:t>
      </w:r>
    </w:p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22" w:lineRule="exact"/>
        <w:ind w:right="20" w:firstLine="700"/>
      </w:pPr>
      <w:r>
        <w:rPr>
          <w:color w:val="000000"/>
          <w:sz w:val="24"/>
          <w:szCs w:val="24"/>
          <w:lang w:eastAsia="ru-RU" w:bidi="ru-RU"/>
        </w:rPr>
        <w:t>При этом, ООО «Водопроводные сети» при сбросе сточных вод в р. Волга допускаются грубые нарушения природоохранного и санитарного законодатель</w:t>
      </w:r>
      <w:r>
        <w:rPr>
          <w:color w:val="000000"/>
          <w:sz w:val="24"/>
          <w:szCs w:val="24"/>
          <w:lang w:eastAsia="ru-RU" w:bidi="ru-RU"/>
        </w:rPr>
        <w:softHyphen/>
        <w:t>ства, а именно осуществляет сброс сточных вод в поверхностный водный объект без надлежащий нормативной очистки, с превышением предельно допустимых концентраций, чем создается реальная угроза загрязнения водоема и причинения ущерба окружающей среде, а также здоровью граждан.</w:t>
      </w:r>
    </w:p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22" w:lineRule="exact"/>
        <w:ind w:right="20" w:firstLine="700"/>
      </w:pPr>
      <w:r>
        <w:rPr>
          <w:color w:val="000000"/>
          <w:sz w:val="24"/>
          <w:szCs w:val="24"/>
          <w:lang w:eastAsia="ru-RU" w:bidi="ru-RU"/>
        </w:rPr>
        <w:t xml:space="preserve">По выявленным нарушениям природоохранного законодательства </w:t>
      </w:r>
      <w:proofErr w:type="spellStart"/>
      <w:r>
        <w:rPr>
          <w:color w:val="000000"/>
          <w:sz w:val="24"/>
          <w:szCs w:val="24"/>
          <w:lang w:eastAsia="ru-RU" w:bidi="ru-RU"/>
        </w:rPr>
        <w:t>Осташ</w:t>
      </w:r>
      <w:r>
        <w:rPr>
          <w:color w:val="000000"/>
          <w:sz w:val="24"/>
          <w:szCs w:val="24"/>
          <w:lang w:eastAsia="ru-RU" w:bidi="ru-RU"/>
        </w:rPr>
        <w:softHyphen/>
        <w:t>ковской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межрайпрокуратурой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адрес ООО «Водопроводные сети» внесено пред</w:t>
      </w:r>
      <w:r>
        <w:rPr>
          <w:color w:val="000000"/>
          <w:sz w:val="24"/>
          <w:szCs w:val="24"/>
          <w:lang w:eastAsia="ru-RU" w:bidi="ru-RU"/>
        </w:rPr>
        <w:softHyphen/>
        <w:t xml:space="preserve">ставление, в отношении виновного должностного и юридического лица возбуждены производства об административном правонарушении, предусмотренном </w:t>
      </w:r>
      <w:proofErr w:type="spellStart"/>
      <w:r>
        <w:rPr>
          <w:color w:val="000000"/>
          <w:sz w:val="24"/>
          <w:szCs w:val="24"/>
          <w:lang w:eastAsia="ru-RU" w:bidi="ru-RU"/>
        </w:rPr>
        <w:t>ст.ст</w:t>
      </w:r>
      <w:proofErr w:type="spellEnd"/>
      <w:r>
        <w:rPr>
          <w:color w:val="000000"/>
          <w:sz w:val="24"/>
          <w:szCs w:val="24"/>
          <w:lang w:eastAsia="ru-RU" w:bidi="ru-RU"/>
        </w:rPr>
        <w:t>. 8.33, ч. 4. ст. 8.13 КоАП РФ. Виновные лица привлечены к административной ответ</w:t>
      </w:r>
      <w:r>
        <w:rPr>
          <w:color w:val="000000"/>
          <w:sz w:val="24"/>
          <w:szCs w:val="24"/>
          <w:lang w:eastAsia="ru-RU" w:bidi="ru-RU"/>
        </w:rPr>
        <w:softHyphen/>
        <w:t>ственности.</w:t>
      </w:r>
    </w:p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22" w:lineRule="exact"/>
        <w:ind w:right="20" w:firstLine="7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суд направлено исковое заявление с требованиями об </w:t>
      </w:r>
      <w:proofErr w:type="spellStart"/>
      <w:r>
        <w:rPr>
          <w:color w:val="000000"/>
          <w:sz w:val="24"/>
          <w:szCs w:val="24"/>
          <w:lang w:eastAsia="ru-RU" w:bidi="ru-RU"/>
        </w:rPr>
        <w:t>обязании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ООО «Во</w:t>
      </w:r>
      <w:r>
        <w:rPr>
          <w:color w:val="000000"/>
          <w:sz w:val="24"/>
          <w:szCs w:val="24"/>
          <w:lang w:eastAsia="ru-RU" w:bidi="ru-RU"/>
        </w:rPr>
        <w:softHyphen/>
        <w:t>допроводные сети» обеспечить нормативную очистку сточных вод, разработать проектную документацию, для получения решения о предоставления водного объекта в пользование в целях сброса хозяйственных и производственных сточ</w:t>
      </w:r>
      <w:r>
        <w:rPr>
          <w:color w:val="000000"/>
          <w:sz w:val="24"/>
          <w:szCs w:val="24"/>
          <w:lang w:eastAsia="ru-RU" w:bidi="ru-RU"/>
        </w:rPr>
        <w:softHyphen/>
        <w:t>ных вод. Старицким районным судом исков</w:t>
      </w:r>
      <w:r>
        <w:rPr>
          <w:color w:val="000000"/>
          <w:sz w:val="24"/>
          <w:szCs w:val="24"/>
          <w:lang w:eastAsia="ru-RU" w:bidi="ru-RU"/>
        </w:rPr>
        <w:t xml:space="preserve">ые требования </w:t>
      </w:r>
      <w:proofErr w:type="spellStart"/>
      <w:r>
        <w:rPr>
          <w:color w:val="000000"/>
          <w:sz w:val="24"/>
          <w:szCs w:val="24"/>
          <w:lang w:eastAsia="ru-RU" w:bidi="ru-RU"/>
        </w:rPr>
        <w:t>Осташковской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меж</w:t>
      </w:r>
      <w:r>
        <w:rPr>
          <w:color w:val="000000"/>
          <w:sz w:val="24"/>
          <w:szCs w:val="24"/>
          <w:lang w:eastAsia="ru-RU" w:bidi="ru-RU"/>
        </w:rPr>
        <w:t>райпрокуратуры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удовлетворены в полном объеме.</w:t>
      </w:r>
    </w:p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17" w:lineRule="exact"/>
        <w:ind w:left="40" w:right="20"/>
      </w:pPr>
      <w:r>
        <w:rPr>
          <w:color w:val="000000"/>
          <w:sz w:val="24"/>
          <w:szCs w:val="24"/>
          <w:lang w:eastAsia="ru-RU" w:bidi="ru-RU"/>
        </w:rPr>
        <w:t xml:space="preserve">Кроме этого, 07.10.2009 г. Старицким районным судом Тверской области было вынесено решение по иску </w:t>
      </w:r>
      <w:proofErr w:type="spellStart"/>
      <w:r>
        <w:rPr>
          <w:color w:val="000000"/>
          <w:sz w:val="24"/>
          <w:szCs w:val="24"/>
          <w:lang w:eastAsia="ru-RU" w:bidi="ru-RU"/>
        </w:rPr>
        <w:t>Осташковского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межрайонного природоохранно</w:t>
      </w:r>
      <w:r>
        <w:rPr>
          <w:color w:val="000000"/>
          <w:sz w:val="24"/>
          <w:szCs w:val="24"/>
          <w:lang w:eastAsia="ru-RU" w:bidi="ru-RU"/>
        </w:rPr>
        <w:softHyphen/>
        <w:t xml:space="preserve">го прокурора об </w:t>
      </w:r>
      <w:proofErr w:type="spellStart"/>
      <w:r>
        <w:rPr>
          <w:color w:val="000000"/>
          <w:sz w:val="24"/>
          <w:szCs w:val="24"/>
          <w:lang w:eastAsia="ru-RU" w:bidi="ru-RU"/>
        </w:rPr>
        <w:t>обязании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Администрацию МО «Ново-Ямское сельское поселе</w:t>
      </w:r>
      <w:r>
        <w:rPr>
          <w:color w:val="000000"/>
          <w:sz w:val="24"/>
          <w:szCs w:val="24"/>
          <w:lang w:eastAsia="ru-RU" w:bidi="ru-RU"/>
        </w:rPr>
        <w:t xml:space="preserve">ние», </w:t>
      </w:r>
      <w:r>
        <w:rPr>
          <w:color w:val="000000"/>
          <w:sz w:val="24"/>
          <w:szCs w:val="24"/>
          <w:lang w:eastAsia="ru-RU" w:bidi="ru-RU"/>
        </w:rPr>
        <w:t>Администрацию города Старица исполнить обязанности в натуре: органи</w:t>
      </w:r>
      <w:r>
        <w:rPr>
          <w:color w:val="000000"/>
          <w:sz w:val="24"/>
          <w:szCs w:val="24"/>
          <w:lang w:eastAsia="ru-RU" w:bidi="ru-RU"/>
        </w:rPr>
        <w:softHyphen/>
        <w:t>зовать водоотведение, т.е. сброс сточных вод в р. Волга с очистных сооружений г. Старица, в соответствии с требованиями природоохранного и санитарного зако</w:t>
      </w:r>
      <w:r>
        <w:rPr>
          <w:color w:val="000000"/>
          <w:sz w:val="24"/>
          <w:szCs w:val="24"/>
          <w:lang w:eastAsia="ru-RU" w:bidi="ru-RU"/>
        </w:rPr>
        <w:softHyphen/>
        <w:t>нодательства, в том числе по обеспечению нормативной очистки сточных вод по химическим показателям. Решение суда находится на контроле в УФССП.</w:t>
      </w:r>
    </w:p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17" w:lineRule="exact"/>
        <w:ind w:left="40" w:right="20" w:firstLine="680"/>
      </w:pPr>
      <w:r>
        <w:rPr>
          <w:color w:val="000000"/>
          <w:sz w:val="24"/>
          <w:szCs w:val="24"/>
          <w:lang w:eastAsia="ru-RU" w:bidi="ru-RU"/>
        </w:rPr>
        <w:t>Также актуальной проблемой остается добыча подземных вод в целях обеспе</w:t>
      </w:r>
      <w:r>
        <w:rPr>
          <w:color w:val="000000"/>
          <w:sz w:val="24"/>
          <w:szCs w:val="24"/>
          <w:lang w:eastAsia="ru-RU" w:bidi="ru-RU"/>
        </w:rPr>
        <w:softHyphen/>
        <w:t>чения питьевой водой населения из подземных источников.</w:t>
      </w:r>
    </w:p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17" w:lineRule="exact"/>
        <w:ind w:left="40" w:right="20" w:firstLine="680"/>
      </w:pPr>
      <w:r>
        <w:rPr>
          <w:color w:val="000000"/>
          <w:sz w:val="24"/>
          <w:szCs w:val="24"/>
          <w:lang w:eastAsia="ru-RU" w:bidi="ru-RU"/>
        </w:rPr>
        <w:t xml:space="preserve">К типичным нарушениям относятся </w:t>
      </w:r>
      <w:r w:rsidRPr="00107223">
        <w:rPr>
          <w:color w:val="000000"/>
          <w:sz w:val="24"/>
          <w:szCs w:val="24"/>
          <w:lang w:eastAsia="ru-RU" w:bidi="ru-RU"/>
        </w:rPr>
        <w:t>отсу</w:t>
      </w:r>
      <w:r w:rsidRPr="00107223">
        <w:rPr>
          <w:rStyle w:val="1"/>
          <w:u w:val="none"/>
        </w:rPr>
        <w:t>тствие лицензии</w:t>
      </w:r>
      <w:r>
        <w:rPr>
          <w:color w:val="000000"/>
          <w:sz w:val="24"/>
          <w:szCs w:val="24"/>
          <w:lang w:eastAsia="ru-RU" w:bidi="ru-RU"/>
        </w:rPr>
        <w:t xml:space="preserve"> на право пользования недрами (питьевой воды), отсутствие проектов зон санитарной охраны источников питьевого водоснабжения, нарушение режима этих зон, отсутствие осуществления производственного контроля качества поставляемой населению питьевой воды.</w:t>
      </w:r>
    </w:p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17" w:lineRule="exact"/>
        <w:ind w:left="40" w:right="20" w:firstLine="680"/>
      </w:pPr>
      <w:r>
        <w:rPr>
          <w:color w:val="000000"/>
          <w:sz w:val="24"/>
          <w:szCs w:val="24"/>
          <w:lang w:eastAsia="ru-RU" w:bidi="ru-RU"/>
        </w:rPr>
        <w:t>Имеют место факты и нарушения указанного законодательства со стороны ор</w:t>
      </w:r>
      <w:r>
        <w:rPr>
          <w:color w:val="000000"/>
          <w:sz w:val="24"/>
          <w:szCs w:val="24"/>
          <w:lang w:eastAsia="ru-RU" w:bidi="ru-RU"/>
        </w:rPr>
        <w:softHyphen/>
        <w:t xml:space="preserve">ганов местного самоуправления. К их числу относятся отсутствие гарантирующей организации и зон ее деятельности, </w:t>
      </w:r>
      <w:proofErr w:type="spellStart"/>
      <w:r>
        <w:rPr>
          <w:color w:val="000000"/>
          <w:sz w:val="24"/>
          <w:szCs w:val="24"/>
          <w:lang w:eastAsia="ru-RU" w:bidi="ru-RU"/>
        </w:rPr>
        <w:t>непредоставление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орган государственного кадастра недвижимости сведений о зонах санитарной охраны источников питье</w:t>
      </w:r>
      <w:r>
        <w:rPr>
          <w:color w:val="000000"/>
          <w:sz w:val="24"/>
          <w:szCs w:val="24"/>
          <w:lang w:eastAsia="ru-RU" w:bidi="ru-RU"/>
        </w:rPr>
        <w:softHyphen/>
        <w:t>вого водоснабжения, как о зонах с особыми условиями использования и др.</w:t>
      </w:r>
    </w:p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17" w:lineRule="exact"/>
        <w:ind w:left="40" w:right="20" w:firstLine="680"/>
      </w:pPr>
      <w:r>
        <w:rPr>
          <w:color w:val="000000"/>
          <w:sz w:val="24"/>
          <w:szCs w:val="24"/>
          <w:lang w:eastAsia="ru-RU" w:bidi="ru-RU"/>
        </w:rPr>
        <w:t>Подобные нарушения выявлены в деятельности администраций муници</w:t>
      </w:r>
      <w:r>
        <w:rPr>
          <w:color w:val="000000"/>
          <w:sz w:val="24"/>
          <w:szCs w:val="24"/>
          <w:lang w:eastAsia="ru-RU" w:bidi="ru-RU"/>
        </w:rPr>
        <w:softHyphen/>
        <w:t>пальных образований «</w:t>
      </w:r>
      <w:proofErr w:type="spellStart"/>
      <w:r>
        <w:rPr>
          <w:color w:val="000000"/>
          <w:sz w:val="24"/>
          <w:szCs w:val="24"/>
          <w:lang w:eastAsia="ru-RU" w:bidi="ru-RU"/>
        </w:rPr>
        <w:t>Степуринское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сельское поселение», сельское поселение «</w:t>
      </w:r>
      <w:proofErr w:type="spellStart"/>
      <w:r>
        <w:rPr>
          <w:color w:val="000000"/>
          <w:sz w:val="24"/>
          <w:szCs w:val="24"/>
          <w:lang w:eastAsia="ru-RU" w:bidi="ru-RU"/>
        </w:rPr>
        <w:t>Паньково</w:t>
      </w:r>
      <w:proofErr w:type="spellEnd"/>
      <w:r>
        <w:rPr>
          <w:color w:val="000000"/>
          <w:sz w:val="24"/>
          <w:szCs w:val="24"/>
          <w:lang w:eastAsia="ru-RU" w:bidi="ru-RU"/>
        </w:rPr>
        <w:t>», в адрес которых направлены представления об устранении наруше</w:t>
      </w:r>
      <w:r>
        <w:rPr>
          <w:color w:val="000000"/>
          <w:sz w:val="24"/>
          <w:szCs w:val="24"/>
          <w:lang w:eastAsia="ru-RU" w:bidi="ru-RU"/>
        </w:rPr>
        <w:softHyphen/>
        <w:t>ний федерального законодательства, причин и условий им способствующим (в стадии рассмотрения). Проверка в данной сфере продолжается.</w:t>
      </w:r>
    </w:p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17" w:lineRule="exact"/>
        <w:ind w:left="40" w:right="20" w:firstLine="680"/>
      </w:pPr>
      <w:r>
        <w:rPr>
          <w:color w:val="000000"/>
          <w:sz w:val="24"/>
          <w:szCs w:val="24"/>
          <w:lang w:eastAsia="ru-RU" w:bidi="ru-RU"/>
        </w:rPr>
        <w:t xml:space="preserve">Всего на поднадзорной </w:t>
      </w:r>
      <w:proofErr w:type="spellStart"/>
      <w:r>
        <w:rPr>
          <w:color w:val="000000"/>
          <w:sz w:val="24"/>
          <w:szCs w:val="24"/>
          <w:lang w:eastAsia="ru-RU" w:bidi="ru-RU"/>
        </w:rPr>
        <w:t>Осташковской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межрайонной природоохранной про</w:t>
      </w:r>
      <w:r>
        <w:rPr>
          <w:color w:val="000000"/>
          <w:sz w:val="24"/>
          <w:szCs w:val="24"/>
          <w:lang w:eastAsia="ru-RU" w:bidi="ru-RU"/>
        </w:rPr>
        <w:softHyphen/>
        <w:t xml:space="preserve">куратуре территории в 2015 году было выявлено 1230 нарушений закона, с целью </w:t>
      </w:r>
      <w:proofErr w:type="gramStart"/>
      <w:r>
        <w:rPr>
          <w:color w:val="000000"/>
          <w:sz w:val="24"/>
          <w:szCs w:val="24"/>
          <w:lang w:eastAsia="ru-RU" w:bidi="ru-RU"/>
        </w:rPr>
        <w:t>устранения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которых было внесено 235 представления. По требованию прокурора к дисциплинарной ответственности привлечено 130 должн</w:t>
      </w:r>
      <w:r>
        <w:rPr>
          <w:color w:val="000000"/>
          <w:sz w:val="24"/>
          <w:szCs w:val="24"/>
          <w:lang w:eastAsia="ru-RU" w:bidi="ru-RU"/>
        </w:rPr>
        <w:t>остных лиц.</w:t>
      </w:r>
    </w:p>
    <w:p w:rsidR="00107223" w:rsidRDefault="00107223" w:rsidP="00107223">
      <w:pPr>
        <w:pStyle w:val="3"/>
        <w:framePr w:w="9846" w:h="16160" w:hRule="exact" w:wrap="around" w:vAnchor="page" w:hAnchor="page" w:x="1261" w:y="416"/>
        <w:shd w:val="clear" w:color="auto" w:fill="auto"/>
        <w:spacing w:after="0" w:line="322" w:lineRule="exact"/>
        <w:ind w:right="20" w:firstLine="700"/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76DAB" w:rsidRDefault="00376DAB" w:rsidP="00107223"/>
    <w:p w:rsidR="00107223" w:rsidRDefault="00107223" w:rsidP="00107223"/>
    <w:p w:rsidR="00107223" w:rsidRDefault="00107223" w:rsidP="00107223">
      <w:pPr>
        <w:pStyle w:val="3"/>
        <w:shd w:val="clear" w:color="auto" w:fill="auto"/>
        <w:spacing w:after="0" w:line="317" w:lineRule="exact"/>
        <w:ind w:left="-284" w:right="20" w:firstLine="680"/>
      </w:pPr>
      <w:r>
        <w:rPr>
          <w:color w:val="000000"/>
          <w:sz w:val="24"/>
          <w:szCs w:val="24"/>
          <w:lang w:eastAsia="ru-RU" w:bidi="ru-RU"/>
        </w:rPr>
        <w:t>На неза</w:t>
      </w:r>
      <w:r>
        <w:rPr>
          <w:color w:val="000000"/>
          <w:sz w:val="24"/>
          <w:szCs w:val="24"/>
          <w:lang w:eastAsia="ru-RU" w:bidi="ru-RU"/>
        </w:rPr>
        <w:softHyphen/>
        <w:t xml:space="preserve">конные правовые акты принесено в адрес органов местного самоуправления и контролирующих органов, а также в суды 108 протестов, из них в порядке 30.10 Ко АП РФ </w:t>
      </w:r>
      <w:r>
        <w:rPr>
          <w:rStyle w:val="2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19, в отношении должностных и юридических лиц возбуждены про</w:t>
      </w:r>
      <w:r>
        <w:rPr>
          <w:color w:val="000000"/>
          <w:sz w:val="24"/>
          <w:szCs w:val="24"/>
          <w:lang w:eastAsia="ru-RU" w:bidi="ru-RU"/>
        </w:rPr>
        <w:softHyphen/>
        <w:t>курором и рассмотрены соответствующими органами 85 административных про</w:t>
      </w:r>
      <w:r>
        <w:rPr>
          <w:color w:val="000000"/>
          <w:sz w:val="24"/>
          <w:szCs w:val="24"/>
          <w:lang w:eastAsia="ru-RU" w:bidi="ru-RU"/>
        </w:rPr>
        <w:softHyphen/>
        <w:t>изводств. Подготовлены и направлены в суды 46 исковых заявлений, из них в ар</w:t>
      </w:r>
      <w:r>
        <w:rPr>
          <w:color w:val="000000"/>
          <w:sz w:val="24"/>
          <w:szCs w:val="24"/>
          <w:lang w:eastAsia="ru-RU" w:bidi="ru-RU"/>
        </w:rPr>
        <w:softHyphen/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битражный суд в порядке ст. 203 АПК РФ - 3. По материалам прокуратуры воз</w:t>
      </w:r>
      <w:r>
        <w:rPr>
          <w:color w:val="000000"/>
          <w:sz w:val="24"/>
          <w:szCs w:val="24"/>
          <w:lang w:eastAsia="ru-RU" w:bidi="ru-RU"/>
        </w:rPr>
        <w:softHyphen/>
        <w:t>буждено 4 уголовных дела.</w:t>
      </w:r>
    </w:p>
    <w:p w:rsidR="00107223" w:rsidRDefault="00107223" w:rsidP="00107223">
      <w:pPr>
        <w:pStyle w:val="3"/>
        <w:shd w:val="clear" w:color="auto" w:fill="auto"/>
        <w:spacing w:after="0" w:line="317" w:lineRule="exact"/>
        <w:ind w:left="-284" w:right="20" w:firstLine="680"/>
      </w:pPr>
      <w:r>
        <w:rPr>
          <w:color w:val="000000"/>
          <w:sz w:val="24"/>
          <w:szCs w:val="24"/>
          <w:lang w:eastAsia="ru-RU" w:bidi="ru-RU"/>
        </w:rPr>
        <w:t xml:space="preserve">На низком уровне еще остается </w:t>
      </w:r>
      <w:proofErr w:type="spellStart"/>
      <w:r>
        <w:rPr>
          <w:color w:val="000000"/>
          <w:sz w:val="24"/>
          <w:szCs w:val="24"/>
          <w:lang w:eastAsia="ru-RU" w:bidi="ru-RU"/>
        </w:rPr>
        <w:t>направляемость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органами местного само</w:t>
      </w:r>
      <w:r>
        <w:rPr>
          <w:color w:val="000000"/>
          <w:sz w:val="24"/>
          <w:szCs w:val="24"/>
          <w:lang w:eastAsia="ru-RU" w:bidi="ru-RU"/>
        </w:rPr>
        <w:softHyphen/>
        <w:t>управления Старицкого района в адрес прокуратуры проектов нормативных пра</w:t>
      </w:r>
      <w:r>
        <w:rPr>
          <w:color w:val="000000"/>
          <w:sz w:val="24"/>
          <w:szCs w:val="24"/>
          <w:lang w:eastAsia="ru-RU" w:bidi="ru-RU"/>
        </w:rPr>
        <w:softHyphen/>
        <w:t>вовых актов в сфере охраны окружающей среды и природопользования для дачи правовой и антикоррупционной оценки.</w:t>
      </w:r>
    </w:p>
    <w:p w:rsidR="00107223" w:rsidRDefault="00107223" w:rsidP="00107223"/>
    <w:sectPr w:rsidR="00107223" w:rsidSect="0010722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3"/>
    <w:rsid w:val="00107223"/>
    <w:rsid w:val="003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475DB-C70A-4C0F-A3D3-1307A5B8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0722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3"/>
    <w:rsid w:val="00107223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107223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2">
    <w:name w:val="Основной текст2"/>
    <w:basedOn w:val="a3"/>
    <w:rsid w:val="00107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3670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2016-01-20T13:37:00Z</dcterms:created>
  <dcterms:modified xsi:type="dcterms:W3CDTF">2016-01-20T13:47:00Z</dcterms:modified>
</cp:coreProperties>
</file>