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60" w:rsidRPr="00B12560" w:rsidRDefault="00B12560" w:rsidP="00B12560">
      <w:pPr>
        <w:jc w:val="both"/>
        <w:rPr>
          <w:rFonts w:ascii="Times New Roman" w:hAnsi="Times New Roman" w:cs="Times New Roman"/>
          <w:sz w:val="24"/>
          <w:szCs w:val="24"/>
        </w:rPr>
      </w:pPr>
      <w:bookmarkStart w:id="0" w:name="_GoBack"/>
      <w:bookmarkEnd w:id="0"/>
    </w:p>
    <w:p w:rsidR="00B12560" w:rsidRPr="00B12560" w:rsidRDefault="00B12560" w:rsidP="00B12560">
      <w:pPr>
        <w:widowControl w:val="0"/>
        <w:suppressAutoHyphens/>
        <w:spacing w:after="0" w:line="240" w:lineRule="auto"/>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 xml:space="preserve">                                                                                                                                      ПРОЕКТ</w:t>
      </w:r>
    </w:p>
    <w:p w:rsidR="00B12560" w:rsidRPr="00B12560" w:rsidRDefault="00B12560" w:rsidP="00B12560">
      <w:pPr>
        <w:widowControl w:val="0"/>
        <w:suppressAutoHyphens/>
        <w:spacing w:after="120" w:line="240" w:lineRule="auto"/>
        <w:ind w:left="-284" w:right="-568" w:hanging="256"/>
        <w:jc w:val="center"/>
        <w:rPr>
          <w:rFonts w:ascii="Times New Roman" w:eastAsia="Andale Sans UI" w:hAnsi="Times New Roman" w:cs="Times New Roman"/>
          <w:b/>
          <w:kern w:val="1"/>
          <w:sz w:val="24"/>
          <w:szCs w:val="24"/>
        </w:rPr>
      </w:pPr>
      <w:r w:rsidRPr="00B12560">
        <w:rPr>
          <w:rFonts w:ascii="Times New Roman" w:eastAsia="Andale Sans UI" w:hAnsi="Times New Roman" w:cs="Times New Roman"/>
          <w:b/>
          <w:spacing w:val="-20"/>
          <w:kern w:val="1"/>
          <w:sz w:val="24"/>
          <w:szCs w:val="24"/>
        </w:rPr>
        <w:t>Собрание депутатов Старицкого района Тверской области</w:t>
      </w:r>
    </w:p>
    <w:p w:rsidR="00B12560" w:rsidRPr="00B12560" w:rsidRDefault="00B12560" w:rsidP="00B12560">
      <w:pPr>
        <w:keepNext/>
        <w:widowControl w:val="0"/>
        <w:numPr>
          <w:ilvl w:val="2"/>
          <w:numId w:val="0"/>
        </w:numPr>
        <w:tabs>
          <w:tab w:val="num" w:pos="0"/>
        </w:tabs>
        <w:suppressAutoHyphens/>
        <w:spacing w:before="240" w:after="120" w:line="240" w:lineRule="auto"/>
        <w:ind w:left="720" w:hanging="720"/>
        <w:jc w:val="center"/>
        <w:outlineLvl w:val="2"/>
        <w:rPr>
          <w:rFonts w:ascii="Times New Roman" w:eastAsia="MS Mincho" w:hAnsi="Times New Roman" w:cs="Tahoma"/>
          <w:b/>
          <w:bCs/>
          <w:kern w:val="1"/>
          <w:sz w:val="24"/>
          <w:szCs w:val="24"/>
        </w:rPr>
      </w:pPr>
      <w:r w:rsidRPr="00B12560">
        <w:rPr>
          <w:rFonts w:ascii="Times New Roman" w:eastAsia="MS Mincho" w:hAnsi="Times New Roman" w:cs="Tahoma"/>
          <w:b/>
          <w:bCs/>
          <w:kern w:val="1"/>
          <w:sz w:val="24"/>
          <w:szCs w:val="24"/>
        </w:rPr>
        <w:t>Р Е Ш Е Н И Е</w:t>
      </w:r>
    </w:p>
    <w:p w:rsidR="00B12560" w:rsidRPr="00B12560" w:rsidRDefault="00B12560" w:rsidP="00B12560">
      <w:pPr>
        <w:widowControl w:val="0"/>
        <w:suppressAutoHyphens/>
        <w:spacing w:after="120" w:line="240" w:lineRule="auto"/>
        <w:rPr>
          <w:rFonts w:ascii="Times New Roman" w:eastAsia="Andale Sans UI" w:hAnsi="Times New Roman" w:cs="Times New Roman"/>
          <w:kern w:val="1"/>
          <w:sz w:val="24"/>
          <w:szCs w:val="24"/>
        </w:rPr>
      </w:pPr>
    </w:p>
    <w:p w:rsidR="00B12560" w:rsidRPr="00B12560" w:rsidRDefault="00B12560" w:rsidP="00B12560">
      <w:pPr>
        <w:spacing w:before="100" w:beforeAutospacing="1" w:after="0" w:line="240" w:lineRule="auto"/>
        <w:ind w:left="-629" w:right="-675"/>
        <w:rPr>
          <w:rFonts w:ascii="Times New Roman" w:eastAsia="Times New Roman" w:hAnsi="Times New Roman" w:cs="Times New Roman"/>
          <w:color w:val="000000"/>
          <w:sz w:val="24"/>
          <w:szCs w:val="24"/>
          <w:lang w:eastAsia="ru-RU"/>
        </w:rPr>
      </w:pPr>
      <w:r w:rsidRPr="00B12560">
        <w:rPr>
          <w:rFonts w:ascii="Times New Roman" w:eastAsia="Times New Roman" w:hAnsi="Times New Roman" w:cs="Times New Roman"/>
          <w:color w:val="000000"/>
          <w:sz w:val="24"/>
          <w:szCs w:val="24"/>
          <w:lang w:eastAsia="ru-RU"/>
        </w:rPr>
        <w:t xml:space="preserve">         От___________________                                                                              №_________________</w:t>
      </w:r>
    </w:p>
    <w:p w:rsidR="00B12560" w:rsidRPr="00B12560" w:rsidRDefault="00B12560" w:rsidP="00B12560">
      <w:pPr>
        <w:spacing w:before="100" w:beforeAutospacing="1" w:after="0" w:line="240" w:lineRule="auto"/>
        <w:ind w:left="-629" w:right="-675"/>
        <w:rPr>
          <w:rFonts w:ascii="Times New Roman" w:eastAsia="Times New Roman" w:hAnsi="Times New Roman" w:cs="Times New Roman"/>
          <w:sz w:val="24"/>
          <w:szCs w:val="24"/>
          <w:lang w:eastAsia="ru-RU"/>
        </w:rPr>
      </w:pPr>
      <w:r w:rsidRPr="00B12560">
        <w:rPr>
          <w:rFonts w:ascii="Times New Roman" w:eastAsia="Times New Roman" w:hAnsi="Times New Roman" w:cs="Times New Roman"/>
          <w:color w:val="000000"/>
          <w:sz w:val="24"/>
          <w:szCs w:val="24"/>
          <w:lang w:eastAsia="ru-RU"/>
        </w:rPr>
        <w:t xml:space="preserve">                                                                                                      </w:t>
      </w:r>
    </w:p>
    <w:p w:rsidR="00B12560" w:rsidRPr="00B12560" w:rsidRDefault="00B12560" w:rsidP="00B12560">
      <w:pPr>
        <w:widowControl w:val="0"/>
        <w:suppressAutoHyphens/>
        <w:spacing w:after="0" w:line="240" w:lineRule="auto"/>
        <w:ind w:right="-1"/>
        <w:rPr>
          <w:rFonts w:ascii="Times New Roman" w:eastAsia="Andale Sans UI" w:hAnsi="Times New Roman" w:cs="Times New Roman"/>
          <w:b/>
          <w:kern w:val="1"/>
          <w:sz w:val="24"/>
          <w:szCs w:val="24"/>
        </w:rPr>
      </w:pPr>
      <w:r w:rsidRPr="00B12560">
        <w:rPr>
          <w:rFonts w:ascii="Times New Roman" w:eastAsia="Andale Sans UI" w:hAnsi="Times New Roman" w:cs="Times New Roman"/>
          <w:b/>
          <w:kern w:val="1"/>
          <w:sz w:val="24"/>
          <w:szCs w:val="24"/>
        </w:rPr>
        <w:t xml:space="preserve"> Об утверждении Порядка формирования, ведения, </w:t>
      </w:r>
    </w:p>
    <w:p w:rsidR="00B12560" w:rsidRPr="00B12560" w:rsidRDefault="00B12560" w:rsidP="00B12560">
      <w:pPr>
        <w:widowControl w:val="0"/>
        <w:suppressAutoHyphens/>
        <w:spacing w:after="0" w:line="240" w:lineRule="auto"/>
        <w:ind w:right="-1"/>
        <w:rPr>
          <w:rFonts w:ascii="Times New Roman" w:eastAsia="Andale Sans UI" w:hAnsi="Times New Roman" w:cs="Times New Roman"/>
          <w:b/>
          <w:kern w:val="1"/>
          <w:sz w:val="24"/>
          <w:szCs w:val="24"/>
        </w:rPr>
      </w:pPr>
      <w:r w:rsidRPr="00B12560">
        <w:rPr>
          <w:rFonts w:ascii="Times New Roman" w:eastAsia="Andale Sans UI" w:hAnsi="Times New Roman" w:cs="Times New Roman"/>
          <w:b/>
          <w:kern w:val="1"/>
          <w:sz w:val="24"/>
          <w:szCs w:val="24"/>
        </w:rPr>
        <w:t xml:space="preserve"> ежегодного дополнения и опубликования перечня </w:t>
      </w:r>
    </w:p>
    <w:p w:rsidR="00B12560" w:rsidRPr="00B12560" w:rsidRDefault="00B12560" w:rsidP="00B12560">
      <w:pPr>
        <w:widowControl w:val="0"/>
        <w:suppressAutoHyphens/>
        <w:spacing w:after="0" w:line="240" w:lineRule="auto"/>
        <w:ind w:right="-1"/>
        <w:rPr>
          <w:rFonts w:ascii="Times New Roman" w:eastAsia="Andale Sans UI" w:hAnsi="Times New Roman" w:cs="Times New Roman"/>
          <w:b/>
          <w:kern w:val="1"/>
          <w:sz w:val="24"/>
          <w:szCs w:val="24"/>
        </w:rPr>
      </w:pPr>
      <w:r w:rsidRPr="00B12560">
        <w:rPr>
          <w:rFonts w:ascii="Times New Roman" w:eastAsia="Andale Sans UI" w:hAnsi="Times New Roman" w:cs="Times New Roman"/>
          <w:b/>
          <w:kern w:val="1"/>
          <w:sz w:val="24"/>
          <w:szCs w:val="24"/>
        </w:rPr>
        <w:t xml:space="preserve"> муниципального имущества, предназначенного для предоставления </w:t>
      </w:r>
    </w:p>
    <w:p w:rsidR="00B12560" w:rsidRPr="00B12560" w:rsidRDefault="00B12560" w:rsidP="00B12560">
      <w:pPr>
        <w:widowControl w:val="0"/>
        <w:suppressAutoHyphens/>
        <w:spacing w:after="0" w:line="240" w:lineRule="auto"/>
        <w:ind w:right="-1"/>
        <w:rPr>
          <w:rFonts w:ascii="Times New Roman" w:eastAsia="Andale Sans UI" w:hAnsi="Times New Roman" w:cs="Times New Roman"/>
          <w:b/>
          <w:kern w:val="1"/>
          <w:sz w:val="24"/>
          <w:szCs w:val="24"/>
        </w:rPr>
      </w:pPr>
      <w:r w:rsidRPr="00B12560">
        <w:rPr>
          <w:rFonts w:ascii="Times New Roman" w:eastAsia="Andale Sans UI" w:hAnsi="Times New Roman" w:cs="Times New Roman"/>
          <w:b/>
          <w:kern w:val="1"/>
          <w:sz w:val="24"/>
          <w:szCs w:val="24"/>
        </w:rPr>
        <w:t xml:space="preserve"> во владение и (или) пользование субъектам малого и среднего </w:t>
      </w:r>
    </w:p>
    <w:p w:rsidR="00B12560" w:rsidRPr="00B12560" w:rsidRDefault="00B12560" w:rsidP="00B12560">
      <w:pPr>
        <w:widowControl w:val="0"/>
        <w:suppressAutoHyphens/>
        <w:spacing w:after="0" w:line="240" w:lineRule="auto"/>
        <w:ind w:right="-1"/>
        <w:rPr>
          <w:rFonts w:ascii="Times New Roman" w:eastAsia="Andale Sans UI" w:hAnsi="Times New Roman" w:cs="Times New Roman"/>
          <w:b/>
          <w:kern w:val="1"/>
          <w:sz w:val="24"/>
          <w:szCs w:val="24"/>
        </w:rPr>
      </w:pPr>
      <w:r w:rsidRPr="00B12560">
        <w:rPr>
          <w:rFonts w:ascii="Times New Roman" w:eastAsia="Andale Sans UI" w:hAnsi="Times New Roman" w:cs="Times New Roman"/>
          <w:b/>
          <w:kern w:val="1"/>
          <w:sz w:val="24"/>
          <w:szCs w:val="24"/>
        </w:rPr>
        <w:t xml:space="preserve"> предпринимательства и организациям, образующим инфраструктуру</w:t>
      </w:r>
    </w:p>
    <w:p w:rsidR="00B12560" w:rsidRPr="00B12560" w:rsidRDefault="00B12560" w:rsidP="00B12560">
      <w:pPr>
        <w:widowControl w:val="0"/>
        <w:suppressAutoHyphens/>
        <w:spacing w:after="0" w:line="240" w:lineRule="auto"/>
        <w:ind w:right="-1"/>
        <w:rPr>
          <w:rFonts w:ascii="Times New Roman" w:eastAsia="Andale Sans UI" w:hAnsi="Times New Roman" w:cs="Times New Roman"/>
          <w:kern w:val="1"/>
          <w:sz w:val="24"/>
          <w:szCs w:val="24"/>
        </w:rPr>
      </w:pPr>
      <w:r w:rsidRPr="00B12560">
        <w:rPr>
          <w:rFonts w:ascii="Times New Roman" w:eastAsia="Andale Sans UI" w:hAnsi="Times New Roman" w:cs="Times New Roman"/>
          <w:b/>
          <w:kern w:val="1"/>
          <w:sz w:val="24"/>
          <w:szCs w:val="24"/>
        </w:rPr>
        <w:t xml:space="preserve"> поддержки субъектов малого и среднего предпринимательства</w:t>
      </w:r>
    </w:p>
    <w:p w:rsidR="00B12560" w:rsidRPr="00B12560" w:rsidRDefault="00B12560" w:rsidP="00B12560">
      <w:pPr>
        <w:widowControl w:val="0"/>
        <w:suppressAutoHyphens/>
        <w:spacing w:after="0" w:line="240" w:lineRule="auto"/>
        <w:ind w:right="-568"/>
        <w:jc w:val="both"/>
        <w:rPr>
          <w:rFonts w:ascii="Times New Roman" w:eastAsia="Andale Sans UI" w:hAnsi="Times New Roman" w:cs="Times New Roman"/>
          <w:kern w:val="1"/>
          <w:sz w:val="24"/>
          <w:szCs w:val="24"/>
        </w:rPr>
      </w:pPr>
    </w:p>
    <w:p w:rsidR="00B12560" w:rsidRPr="00B12560" w:rsidRDefault="00B12560" w:rsidP="00B12560">
      <w:pPr>
        <w:widowControl w:val="0"/>
        <w:suppressAutoHyphens/>
        <w:spacing w:after="0" w:line="240" w:lineRule="auto"/>
        <w:ind w:right="-1" w:firstLine="706"/>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 xml:space="preserve">В соответствии со статьей 7 Федерального закона от 06.10.2003 г. № 131-ФЗ «Об общих принципах организации местного самоуправления в Российской Федерации», частью 4 </w:t>
      </w:r>
      <w:hyperlink r:id="rId7" w:history="1">
        <w:r w:rsidRPr="00B12560">
          <w:rPr>
            <w:rFonts w:ascii="Times New Roman" w:eastAsia="Andale Sans UI" w:hAnsi="Times New Roman" w:cs="Times New Roman"/>
            <w:color w:val="0000FF"/>
            <w:kern w:val="1"/>
            <w:sz w:val="24"/>
            <w:szCs w:val="24"/>
            <w:u w:val="single"/>
          </w:rPr>
          <w:t>статьи 18</w:t>
        </w:r>
      </w:hyperlink>
      <w:r w:rsidRPr="00B12560">
        <w:rPr>
          <w:rFonts w:ascii="Times New Roman" w:eastAsia="Andale Sans UI" w:hAnsi="Times New Roman" w:cs="Times New Roman"/>
          <w:kern w:val="1"/>
          <w:sz w:val="24"/>
          <w:szCs w:val="24"/>
        </w:rPr>
        <w:t xml:space="preserve"> Федерального закона от 24.07.2007 N 209-ФЗ "О развитии малого и среднего предпринимательства в Российской Федерации", Уставом муниципального образования «Старицкий район» Тверской области</w:t>
      </w:r>
    </w:p>
    <w:p w:rsidR="00B12560" w:rsidRPr="00B12560" w:rsidRDefault="00B12560" w:rsidP="00B12560">
      <w:pPr>
        <w:widowControl w:val="0"/>
        <w:suppressAutoHyphens/>
        <w:spacing w:after="0" w:line="240" w:lineRule="auto"/>
        <w:ind w:right="-1" w:firstLine="706"/>
        <w:jc w:val="both"/>
        <w:rPr>
          <w:rFonts w:ascii="Times New Roman" w:eastAsia="Andale Sans UI" w:hAnsi="Times New Roman" w:cs="Times New Roman"/>
          <w:kern w:val="1"/>
          <w:sz w:val="24"/>
          <w:szCs w:val="24"/>
        </w:rPr>
      </w:pPr>
    </w:p>
    <w:p w:rsidR="00B12560" w:rsidRPr="00B12560" w:rsidRDefault="00B12560" w:rsidP="00B12560">
      <w:pPr>
        <w:widowControl w:val="0"/>
        <w:suppressAutoHyphens/>
        <w:spacing w:after="0" w:line="240" w:lineRule="auto"/>
        <w:ind w:right="-1"/>
        <w:jc w:val="center"/>
        <w:rPr>
          <w:rFonts w:ascii="Times New Roman" w:eastAsia="Andale Sans UI" w:hAnsi="Times New Roman" w:cs="Times New Roman"/>
          <w:b/>
          <w:kern w:val="1"/>
          <w:sz w:val="24"/>
          <w:szCs w:val="24"/>
        </w:rPr>
      </w:pPr>
      <w:r w:rsidRPr="00B12560">
        <w:rPr>
          <w:rFonts w:ascii="Times New Roman" w:eastAsia="Andale Sans UI" w:hAnsi="Times New Roman" w:cs="Times New Roman"/>
          <w:b/>
          <w:kern w:val="1"/>
          <w:sz w:val="24"/>
          <w:szCs w:val="24"/>
        </w:rPr>
        <w:t>Собрание депутатов Старицкого района РЕШИЛО:</w:t>
      </w:r>
    </w:p>
    <w:p w:rsidR="00B12560" w:rsidRPr="00B12560" w:rsidRDefault="00B12560" w:rsidP="00B12560">
      <w:pPr>
        <w:widowControl w:val="0"/>
        <w:suppressAutoHyphens/>
        <w:spacing w:after="0" w:line="240" w:lineRule="auto"/>
        <w:ind w:right="-1"/>
        <w:jc w:val="both"/>
        <w:rPr>
          <w:rFonts w:ascii="Times New Roman" w:eastAsia="Andale Sans UI" w:hAnsi="Times New Roman" w:cs="Times New Roman"/>
          <w:b/>
          <w:kern w:val="1"/>
          <w:sz w:val="24"/>
          <w:szCs w:val="24"/>
        </w:rPr>
      </w:pPr>
    </w:p>
    <w:p w:rsidR="00B12560" w:rsidRPr="00B12560" w:rsidRDefault="00B12560" w:rsidP="00B12560">
      <w:pPr>
        <w:widowControl w:val="0"/>
        <w:suppressAutoHyphens/>
        <w:spacing w:after="0" w:line="240" w:lineRule="auto"/>
        <w:ind w:right="-427"/>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 xml:space="preserve">1. Утвердить </w:t>
      </w:r>
      <w:hyperlink w:anchor="P41" w:history="1">
        <w:r w:rsidRPr="00B12560">
          <w:rPr>
            <w:rFonts w:ascii="Times New Roman" w:eastAsia="Andale Sans UI" w:hAnsi="Times New Roman" w:cs="Times New Roman"/>
            <w:color w:val="0000FF"/>
            <w:kern w:val="1"/>
            <w:sz w:val="24"/>
            <w:szCs w:val="24"/>
            <w:u w:val="single"/>
          </w:rPr>
          <w:t>Порядок</w:t>
        </w:r>
      </w:hyperlink>
      <w:r w:rsidRPr="00B12560">
        <w:rPr>
          <w:rFonts w:ascii="Times New Roman" w:eastAsia="Andale Sans UI" w:hAnsi="Times New Roman" w:cs="Times New Roman"/>
          <w:kern w:val="1"/>
          <w:sz w:val="24"/>
          <w:szCs w:val="24"/>
        </w:rPr>
        <w:t xml:space="preserve"> формирования, ведения, ежегодного дополнения и опубликования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решению.</w:t>
      </w:r>
    </w:p>
    <w:p w:rsidR="00B12560" w:rsidRPr="00B12560" w:rsidRDefault="00B12560" w:rsidP="00B12560">
      <w:pPr>
        <w:widowControl w:val="0"/>
        <w:suppressAutoHyphens/>
        <w:spacing w:after="0" w:line="240" w:lineRule="auto"/>
        <w:ind w:right="-427"/>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2. Решение Собрания депутатов Старицкого района Тверской области № 106 от 13.10.2016 года «Об утверждении Порядка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rsidR="00B12560" w:rsidRPr="00B12560" w:rsidRDefault="00B12560" w:rsidP="00B12560">
      <w:pPr>
        <w:widowControl w:val="0"/>
        <w:suppressAutoHyphens/>
        <w:spacing w:after="0" w:line="240" w:lineRule="auto"/>
        <w:ind w:right="-568"/>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3.   Настоящее решение вступает в силу со дня его подписания.</w:t>
      </w:r>
    </w:p>
    <w:p w:rsidR="00B12560" w:rsidRPr="00B12560" w:rsidRDefault="00B12560" w:rsidP="00B12560">
      <w:pPr>
        <w:widowControl w:val="0"/>
        <w:suppressAutoHyphens/>
        <w:spacing w:after="0" w:line="240" w:lineRule="auto"/>
        <w:ind w:right="-427"/>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4. Настоящее решение подлежит официальному опубликованию в газете «Старицкий вестник» и размещению на официальном сайте администрации Старицкого района Тверской области.</w:t>
      </w:r>
    </w:p>
    <w:p w:rsidR="00B12560" w:rsidRDefault="00B12560" w:rsidP="00B12560">
      <w:pPr>
        <w:widowControl w:val="0"/>
        <w:suppressAutoHyphens/>
        <w:spacing w:after="0" w:line="240" w:lineRule="auto"/>
        <w:ind w:right="-427"/>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5. Контроль за исполнением настоящего решения возложить на постоянную комиссию Собрания депутатов Старицкого района по экономике и финансам (</w:t>
      </w:r>
      <w:proofErr w:type="spellStart"/>
      <w:r w:rsidRPr="00B12560">
        <w:rPr>
          <w:rFonts w:ascii="Times New Roman" w:eastAsia="Andale Sans UI" w:hAnsi="Times New Roman" w:cs="Times New Roman"/>
          <w:kern w:val="1"/>
          <w:sz w:val="24"/>
          <w:szCs w:val="24"/>
        </w:rPr>
        <w:t>Мусатов</w:t>
      </w:r>
      <w:proofErr w:type="spellEnd"/>
      <w:r w:rsidRPr="00B12560">
        <w:rPr>
          <w:rFonts w:ascii="Times New Roman" w:eastAsia="Andale Sans UI" w:hAnsi="Times New Roman" w:cs="Times New Roman"/>
          <w:kern w:val="1"/>
          <w:sz w:val="24"/>
          <w:szCs w:val="24"/>
        </w:rPr>
        <w:t xml:space="preserve"> М.С.)</w:t>
      </w:r>
    </w:p>
    <w:p w:rsidR="00B12560" w:rsidRDefault="00B12560" w:rsidP="00B12560">
      <w:pPr>
        <w:widowControl w:val="0"/>
        <w:suppressAutoHyphens/>
        <w:spacing w:after="0" w:line="240" w:lineRule="auto"/>
        <w:ind w:right="-427"/>
        <w:jc w:val="both"/>
        <w:rPr>
          <w:rFonts w:ascii="Times New Roman" w:eastAsia="Andale Sans UI" w:hAnsi="Times New Roman" w:cs="Times New Roman"/>
          <w:kern w:val="1"/>
          <w:sz w:val="24"/>
          <w:szCs w:val="24"/>
        </w:rPr>
      </w:pPr>
    </w:p>
    <w:p w:rsidR="00B12560" w:rsidRDefault="00B12560" w:rsidP="00B12560">
      <w:pPr>
        <w:widowControl w:val="0"/>
        <w:suppressAutoHyphens/>
        <w:spacing w:after="0" w:line="240" w:lineRule="auto"/>
        <w:ind w:right="-427"/>
        <w:jc w:val="both"/>
        <w:rPr>
          <w:rFonts w:ascii="Times New Roman" w:eastAsia="Andale Sans UI" w:hAnsi="Times New Roman" w:cs="Times New Roman"/>
          <w:kern w:val="1"/>
          <w:sz w:val="24"/>
          <w:szCs w:val="24"/>
        </w:rPr>
      </w:pPr>
    </w:p>
    <w:p w:rsidR="00B12560" w:rsidRPr="00B12560" w:rsidRDefault="00B12560" w:rsidP="00B12560">
      <w:pPr>
        <w:widowControl w:val="0"/>
        <w:suppressAutoHyphens/>
        <w:spacing w:after="0" w:line="240" w:lineRule="auto"/>
        <w:ind w:right="-427"/>
        <w:jc w:val="both"/>
        <w:rPr>
          <w:rFonts w:ascii="Times New Roman" w:eastAsia="Andale Sans UI" w:hAnsi="Times New Roman" w:cs="Times New Roman"/>
          <w:kern w:val="1"/>
          <w:sz w:val="24"/>
          <w:szCs w:val="24"/>
        </w:rPr>
      </w:pPr>
    </w:p>
    <w:p w:rsidR="00B12560" w:rsidRPr="00B12560" w:rsidRDefault="00B12560" w:rsidP="00B12560">
      <w:pPr>
        <w:widowControl w:val="0"/>
        <w:suppressAutoHyphens/>
        <w:spacing w:after="0" w:line="240" w:lineRule="auto"/>
        <w:ind w:right="-568"/>
        <w:jc w:val="both"/>
        <w:rPr>
          <w:rFonts w:ascii="Times New Roman" w:eastAsia="Andale Sans UI" w:hAnsi="Times New Roman" w:cs="Times New Roman"/>
          <w:kern w:val="1"/>
          <w:sz w:val="24"/>
          <w:szCs w:val="24"/>
        </w:rPr>
      </w:pPr>
    </w:p>
    <w:p w:rsidR="00B12560" w:rsidRPr="00B12560" w:rsidRDefault="00B12560" w:rsidP="00B12560">
      <w:pPr>
        <w:widowControl w:val="0"/>
        <w:tabs>
          <w:tab w:val="left" w:pos="6990"/>
        </w:tabs>
        <w:suppressAutoHyphens/>
        <w:spacing w:after="0" w:line="240" w:lineRule="auto"/>
        <w:ind w:right="-1"/>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 xml:space="preserve">Председатель Собрания депутатов                                           </w:t>
      </w:r>
      <w:r>
        <w:rPr>
          <w:rFonts w:ascii="Times New Roman" w:eastAsia="Andale Sans UI" w:hAnsi="Times New Roman" w:cs="Times New Roman"/>
          <w:kern w:val="1"/>
          <w:sz w:val="24"/>
          <w:szCs w:val="24"/>
        </w:rPr>
        <w:t xml:space="preserve">                 </w:t>
      </w:r>
      <w:r w:rsidRPr="00B12560">
        <w:rPr>
          <w:rFonts w:ascii="Times New Roman" w:eastAsia="Andale Sans UI" w:hAnsi="Times New Roman" w:cs="Times New Roman"/>
          <w:kern w:val="1"/>
          <w:sz w:val="24"/>
          <w:szCs w:val="24"/>
        </w:rPr>
        <w:t xml:space="preserve"> </w:t>
      </w:r>
      <w:proofErr w:type="spellStart"/>
      <w:r w:rsidRPr="00B12560">
        <w:rPr>
          <w:rFonts w:ascii="Times New Roman" w:eastAsia="Andale Sans UI" w:hAnsi="Times New Roman" w:cs="Times New Roman"/>
          <w:kern w:val="1"/>
          <w:sz w:val="24"/>
          <w:szCs w:val="24"/>
        </w:rPr>
        <w:t>Т.Е.Керничишина</w:t>
      </w:r>
      <w:proofErr w:type="spellEnd"/>
    </w:p>
    <w:p w:rsidR="005B0FDE" w:rsidRPr="00B12560" w:rsidRDefault="00B12560" w:rsidP="00B12560">
      <w:pPr>
        <w:widowControl w:val="0"/>
        <w:tabs>
          <w:tab w:val="left" w:pos="6990"/>
        </w:tabs>
        <w:suppressAutoHyphens/>
        <w:spacing w:after="0" w:line="240" w:lineRule="auto"/>
        <w:ind w:right="-1"/>
        <w:jc w:val="both"/>
        <w:rPr>
          <w:rFonts w:ascii="Times New Roman" w:eastAsia="Andale Sans UI" w:hAnsi="Times New Roman" w:cs="Times New Roman"/>
          <w:kern w:val="1"/>
          <w:sz w:val="24"/>
          <w:szCs w:val="24"/>
        </w:rPr>
      </w:pPr>
      <w:r w:rsidRPr="00B12560">
        <w:rPr>
          <w:rFonts w:ascii="Times New Roman" w:eastAsia="Andale Sans UI" w:hAnsi="Times New Roman" w:cs="Times New Roman"/>
          <w:kern w:val="1"/>
          <w:sz w:val="24"/>
          <w:szCs w:val="24"/>
        </w:rPr>
        <w:t>Старицкого района Тверской области</w:t>
      </w:r>
    </w:p>
    <w:p w:rsidR="00B12560" w:rsidRPr="001C2EC5" w:rsidRDefault="00B12560" w:rsidP="00B12560">
      <w:pPr>
        <w:spacing w:after="176" w:line="257" w:lineRule="auto"/>
        <w:ind w:left="4380" w:right="4349" w:hanging="10"/>
        <w:contextualSpacing/>
        <w:jc w:val="center"/>
        <w:rPr>
          <w:rFonts w:ascii="Times New Roman" w:eastAsia="Times New Roman" w:hAnsi="Times New Roman" w:cs="Times New Roman"/>
          <w:color w:val="000000"/>
          <w:sz w:val="24"/>
          <w:szCs w:val="24"/>
        </w:rPr>
      </w:pPr>
    </w:p>
    <w:p w:rsidR="00B12560" w:rsidRDefault="00B12560" w:rsidP="00B12560">
      <w:pPr>
        <w:spacing w:after="151" w:line="253" w:lineRule="auto"/>
        <w:ind w:left="5103" w:right="35"/>
        <w:contextualSpacing/>
        <w:jc w:val="both"/>
        <w:rPr>
          <w:rFonts w:ascii="Times New Roman" w:eastAsia="Times New Roman" w:hAnsi="Times New Roman" w:cs="Times New Roman"/>
          <w:color w:val="000000"/>
          <w:sz w:val="24"/>
          <w:szCs w:val="24"/>
        </w:rPr>
      </w:pPr>
    </w:p>
    <w:p w:rsidR="00B12560" w:rsidRDefault="00B12560" w:rsidP="00B12560">
      <w:pPr>
        <w:spacing w:after="151" w:line="253" w:lineRule="auto"/>
        <w:ind w:left="5103" w:right="35"/>
        <w:contextualSpacing/>
        <w:jc w:val="both"/>
        <w:rPr>
          <w:rFonts w:ascii="Times New Roman" w:eastAsia="Times New Roman" w:hAnsi="Times New Roman" w:cs="Times New Roman"/>
          <w:color w:val="000000"/>
          <w:sz w:val="24"/>
          <w:szCs w:val="24"/>
        </w:rPr>
      </w:pPr>
    </w:p>
    <w:p w:rsidR="00B12560" w:rsidRDefault="00B12560" w:rsidP="00B12560">
      <w:pPr>
        <w:spacing w:after="151" w:line="253" w:lineRule="auto"/>
        <w:ind w:left="5103" w:right="35"/>
        <w:contextualSpacing/>
        <w:jc w:val="both"/>
        <w:rPr>
          <w:rFonts w:ascii="Times New Roman" w:eastAsia="Times New Roman" w:hAnsi="Times New Roman" w:cs="Times New Roman"/>
          <w:color w:val="000000"/>
          <w:sz w:val="24"/>
          <w:szCs w:val="24"/>
        </w:rPr>
      </w:pPr>
    </w:p>
    <w:p w:rsidR="00B12560" w:rsidRPr="00B12560" w:rsidRDefault="00B12560" w:rsidP="00B12560">
      <w:pPr>
        <w:spacing w:after="151" w:line="253" w:lineRule="auto"/>
        <w:ind w:left="5103" w:right="35"/>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Приложение </w:t>
      </w:r>
    </w:p>
    <w:p w:rsidR="00B12560" w:rsidRPr="00B12560" w:rsidRDefault="00B12560" w:rsidP="00B12560">
      <w:pPr>
        <w:spacing w:after="151" w:line="253" w:lineRule="auto"/>
        <w:ind w:left="5103" w:right="35"/>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к решению Собрания депутатов</w:t>
      </w:r>
    </w:p>
    <w:p w:rsidR="00B12560" w:rsidRPr="00B12560" w:rsidRDefault="00B12560" w:rsidP="00B12560">
      <w:pPr>
        <w:spacing w:after="151" w:line="253" w:lineRule="auto"/>
        <w:ind w:left="5103" w:right="35"/>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Старицкого района Тверской области</w:t>
      </w:r>
    </w:p>
    <w:p w:rsidR="00B12560" w:rsidRPr="00B12560" w:rsidRDefault="00B12560" w:rsidP="00B12560">
      <w:pPr>
        <w:spacing w:after="571" w:line="247" w:lineRule="auto"/>
        <w:ind w:left="5103" w:right="15" w:firstLine="22"/>
        <w:contextualSpacing/>
        <w:jc w:val="both"/>
        <w:rPr>
          <w:rFonts w:ascii="Times New Roman" w:eastAsia="Times New Roman" w:hAnsi="Times New Roman" w:cs="Times New Roman"/>
          <w:noProof/>
          <w:color w:val="000000"/>
          <w:sz w:val="24"/>
          <w:szCs w:val="24"/>
        </w:rPr>
      </w:pPr>
      <w:r w:rsidRPr="00B12560">
        <w:rPr>
          <w:rFonts w:ascii="Times New Roman" w:eastAsia="Times New Roman" w:hAnsi="Times New Roman" w:cs="Times New Roman"/>
          <w:color w:val="000000"/>
          <w:sz w:val="24"/>
          <w:szCs w:val="24"/>
        </w:rPr>
        <w:t xml:space="preserve">от </w:t>
      </w:r>
      <w:r>
        <w:rPr>
          <w:rFonts w:ascii="Times New Roman" w:eastAsia="Times New Roman" w:hAnsi="Times New Roman" w:cs="Times New Roman"/>
          <w:color w:val="000000"/>
          <w:sz w:val="24"/>
          <w:szCs w:val="24"/>
        </w:rPr>
        <w:t>_________</w:t>
      </w:r>
      <w:proofErr w:type="gramStart"/>
      <w:r>
        <w:rPr>
          <w:rFonts w:ascii="Times New Roman" w:eastAsia="Times New Roman" w:hAnsi="Times New Roman" w:cs="Times New Roman"/>
          <w:color w:val="000000"/>
          <w:sz w:val="24"/>
          <w:szCs w:val="24"/>
        </w:rPr>
        <w:t>_</w:t>
      </w:r>
      <w:r w:rsidRPr="00B12560">
        <w:rPr>
          <w:rFonts w:ascii="Times New Roman" w:eastAsia="Times New Roman" w:hAnsi="Times New Roman" w:cs="Times New Roman"/>
          <w:color w:val="000000"/>
          <w:sz w:val="24"/>
          <w:szCs w:val="24"/>
        </w:rPr>
        <w:t xml:space="preserve">  </w:t>
      </w:r>
      <w:r w:rsidRPr="00B12560">
        <w:rPr>
          <w:rFonts w:ascii="Times New Roman" w:eastAsia="Times New Roman" w:hAnsi="Times New Roman" w:cs="Times New Roman"/>
          <w:noProof/>
          <w:color w:val="000000"/>
          <w:sz w:val="24"/>
          <w:szCs w:val="24"/>
        </w:rPr>
        <w:t>.</w:t>
      </w:r>
      <w:proofErr w:type="gramEnd"/>
      <w:r w:rsidRPr="00B12560">
        <w:rPr>
          <w:rFonts w:ascii="Times New Roman" w:eastAsia="Times New Roman" w:hAnsi="Times New Roman" w:cs="Times New Roman"/>
          <w:noProof/>
          <w:color w:val="000000"/>
          <w:sz w:val="24"/>
          <w:szCs w:val="24"/>
        </w:rPr>
        <w:t xml:space="preserve">№ </w:t>
      </w:r>
      <w:r>
        <w:rPr>
          <w:rFonts w:ascii="Times New Roman" w:eastAsia="Times New Roman" w:hAnsi="Times New Roman" w:cs="Times New Roman"/>
          <w:noProof/>
          <w:color w:val="000000"/>
          <w:sz w:val="24"/>
          <w:szCs w:val="24"/>
        </w:rPr>
        <w:t>_______</w:t>
      </w:r>
    </w:p>
    <w:p w:rsidR="00B12560" w:rsidRPr="00B12560" w:rsidRDefault="00B12560" w:rsidP="00B12560">
      <w:pPr>
        <w:spacing w:after="14" w:line="247" w:lineRule="auto"/>
        <w:ind w:left="103" w:right="122" w:hanging="10"/>
        <w:jc w:val="center"/>
        <w:rPr>
          <w:rFonts w:ascii="Times New Roman" w:eastAsia="Times New Roman" w:hAnsi="Times New Roman" w:cs="Times New Roman"/>
          <w:color w:val="000000"/>
          <w:sz w:val="24"/>
          <w:szCs w:val="24"/>
        </w:rPr>
      </w:pPr>
    </w:p>
    <w:p w:rsidR="00B12560" w:rsidRPr="00B12560" w:rsidRDefault="00B12560" w:rsidP="00B12560">
      <w:pPr>
        <w:spacing w:after="14" w:line="247" w:lineRule="auto"/>
        <w:ind w:left="103" w:right="122" w:hanging="10"/>
        <w:jc w:val="center"/>
        <w:rPr>
          <w:rFonts w:ascii="Times New Roman" w:eastAsia="Times New Roman" w:hAnsi="Times New Roman" w:cs="Times New Roman"/>
          <w:color w:val="000000"/>
          <w:sz w:val="24"/>
          <w:szCs w:val="24"/>
        </w:rPr>
      </w:pPr>
    </w:p>
    <w:p w:rsidR="00B12560" w:rsidRPr="00B12560" w:rsidRDefault="00B12560" w:rsidP="00B12560">
      <w:pPr>
        <w:spacing w:after="14" w:line="247" w:lineRule="auto"/>
        <w:ind w:left="103" w:right="122" w:hanging="10"/>
        <w:jc w:val="center"/>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ПОРЯДОК</w:t>
      </w:r>
      <w:r w:rsidRPr="00B12560">
        <w:rPr>
          <w:rFonts w:ascii="Times New Roman" w:eastAsia="Times New Roman" w:hAnsi="Times New Roman" w:cs="Times New Roman"/>
          <w:color w:val="FFFFFF"/>
          <w:sz w:val="24"/>
          <w:szCs w:val="24"/>
        </w:rPr>
        <w:t>О</w:t>
      </w:r>
      <w:r w:rsidRPr="00B12560">
        <w:rPr>
          <w:rFonts w:ascii="Times New Roman" w:eastAsia="Times New Roman" w:hAnsi="Times New Roman" w:cs="Times New Roman"/>
          <w:color w:val="000000"/>
          <w:sz w:val="24"/>
          <w:szCs w:val="24"/>
        </w:rPr>
        <w:t>ФОРМИРОВАНИЯ, ВЕДЕНИЯ, ЕЖЕГОДНОГО ДОПОЛНЕНИЯ И ОПУБЛИКОВАНИЯ ПЕРЕЧНЯ МУНИЦИПАЛЬНОГО ИМУЩЕСТВА,</w:t>
      </w:r>
    </w:p>
    <w:p w:rsidR="00B12560" w:rsidRPr="00B12560" w:rsidRDefault="00B12560" w:rsidP="00B12560">
      <w:pPr>
        <w:spacing w:after="14" w:line="247" w:lineRule="auto"/>
        <w:ind w:left="103" w:right="93" w:hanging="10"/>
        <w:jc w:val="center"/>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ПРЕДНАЗНАЧЕННОГО ДЛЯ ПРЕДОСТАВЛЕНИЯ ВО ВЛАДЕНИЕ И (ИЛИ) ПОЛЬЗОВАНИЕ СУБЪЕКТАМ МАЛОГО И СРЕДНЕГО</w:t>
      </w:r>
    </w:p>
    <w:p w:rsidR="00B12560" w:rsidRPr="00B12560" w:rsidRDefault="00B12560" w:rsidP="00B12560">
      <w:pPr>
        <w:spacing w:after="267" w:line="247" w:lineRule="auto"/>
        <w:ind w:left="103" w:right="93" w:hanging="10"/>
        <w:jc w:val="center"/>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ПРЕДПРИНИМАТЕЛЬСТВА И ОРГАНИЗАЦИЯМ, ОБРАЗУЮЩИМ ИНФРАСТРУКТУРУ ПОДДЕРЖКИ СУБЪЕКТОВ МАЛОГО И СРЕДНЕГО ПРЕДПРИНИМАТЕЛЬСТВА</w:t>
      </w:r>
    </w:p>
    <w:p w:rsidR="00B12560" w:rsidRPr="00B12560" w:rsidRDefault="00B12560" w:rsidP="00B12560">
      <w:pPr>
        <w:numPr>
          <w:ilvl w:val="0"/>
          <w:numId w:val="1"/>
        </w:numPr>
        <w:spacing w:after="137" w:line="257" w:lineRule="auto"/>
        <w:ind w:right="419" w:hanging="252"/>
        <w:jc w:val="center"/>
        <w:rPr>
          <w:rFonts w:ascii="Times New Roman" w:eastAsia="Times New Roman" w:hAnsi="Times New Roman" w:cs="Times New Roman"/>
          <w:b/>
          <w:color w:val="000000"/>
          <w:sz w:val="24"/>
          <w:szCs w:val="24"/>
          <w:u w:val="single"/>
          <w:lang w:val="en-US"/>
        </w:rPr>
      </w:pPr>
      <w:proofErr w:type="spellStart"/>
      <w:r w:rsidRPr="00B12560">
        <w:rPr>
          <w:rFonts w:ascii="Times New Roman" w:eastAsia="Times New Roman" w:hAnsi="Times New Roman" w:cs="Times New Roman"/>
          <w:b/>
          <w:color w:val="000000"/>
          <w:sz w:val="24"/>
          <w:szCs w:val="24"/>
          <w:u w:val="single"/>
          <w:lang w:val="en-US"/>
        </w:rPr>
        <w:t>Общие</w:t>
      </w:r>
      <w:proofErr w:type="spellEnd"/>
      <w:r w:rsidRPr="00B12560">
        <w:rPr>
          <w:rFonts w:ascii="Times New Roman" w:eastAsia="Times New Roman" w:hAnsi="Times New Roman" w:cs="Times New Roman"/>
          <w:b/>
          <w:color w:val="000000"/>
          <w:sz w:val="24"/>
          <w:szCs w:val="24"/>
          <w:u w:val="single"/>
        </w:rPr>
        <w:t xml:space="preserve"> </w:t>
      </w:r>
      <w:proofErr w:type="spellStart"/>
      <w:r w:rsidRPr="00B12560">
        <w:rPr>
          <w:rFonts w:ascii="Times New Roman" w:eastAsia="Times New Roman" w:hAnsi="Times New Roman" w:cs="Times New Roman"/>
          <w:b/>
          <w:color w:val="000000"/>
          <w:sz w:val="24"/>
          <w:szCs w:val="24"/>
          <w:u w:val="single"/>
          <w:lang w:val="en-US"/>
        </w:rPr>
        <w:t>положения</w:t>
      </w:r>
      <w:proofErr w:type="spellEnd"/>
      <w:r w:rsidRPr="00B12560">
        <w:rPr>
          <w:rFonts w:ascii="Times New Roman" w:eastAsia="Times New Roman" w:hAnsi="Times New Roman" w:cs="Times New Roman"/>
          <w:b/>
          <w:color w:val="000000"/>
          <w:sz w:val="24"/>
          <w:szCs w:val="24"/>
          <w:u w:val="single"/>
        </w:rPr>
        <w:t>.</w:t>
      </w:r>
    </w:p>
    <w:p w:rsidR="00B12560" w:rsidRPr="00B12560" w:rsidRDefault="00B12560" w:rsidP="00B12560">
      <w:pPr>
        <w:spacing w:after="5" w:line="253" w:lineRule="auto"/>
        <w:ind w:left="29" w:right="35" w:firstLine="533"/>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Настоящий Порядок определяет правила формирования, ведения, ежегодного дополнения и опубликования Перечня муниципального имущества, находящегося в собственности МО «Старицкий район» Тверской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в целях реализации положений Федерального закона от 24.07.2007 №209-ФЗ «О развитии малого и среднего предпринимательства в Российской Федерации».</w:t>
      </w:r>
    </w:p>
    <w:p w:rsidR="00B12560" w:rsidRPr="00B12560" w:rsidRDefault="00B12560" w:rsidP="00B12560">
      <w:pPr>
        <w:spacing w:after="156" w:line="257" w:lineRule="auto"/>
        <w:ind w:left="580" w:right="419"/>
        <w:jc w:val="center"/>
        <w:rPr>
          <w:rFonts w:ascii="Times New Roman" w:eastAsia="Times New Roman" w:hAnsi="Times New Roman" w:cs="Times New Roman"/>
          <w:color w:val="000000"/>
          <w:sz w:val="24"/>
          <w:szCs w:val="24"/>
        </w:rPr>
      </w:pPr>
    </w:p>
    <w:p w:rsidR="00B12560" w:rsidRPr="00B12560" w:rsidRDefault="00B12560" w:rsidP="00B12560">
      <w:pPr>
        <w:numPr>
          <w:ilvl w:val="0"/>
          <w:numId w:val="1"/>
        </w:numPr>
        <w:spacing w:after="156" w:line="257" w:lineRule="auto"/>
        <w:ind w:right="419" w:hanging="252"/>
        <w:jc w:val="center"/>
        <w:rPr>
          <w:rFonts w:ascii="Times New Roman" w:eastAsia="Times New Roman" w:hAnsi="Times New Roman" w:cs="Times New Roman"/>
          <w:b/>
          <w:color w:val="000000"/>
          <w:sz w:val="24"/>
          <w:szCs w:val="24"/>
          <w:u w:val="single"/>
        </w:rPr>
      </w:pPr>
      <w:r w:rsidRPr="00B12560">
        <w:rPr>
          <w:rFonts w:ascii="Times New Roman" w:eastAsia="Times New Roman" w:hAnsi="Times New Roman" w:cs="Times New Roman"/>
          <w:b/>
          <w:color w:val="000000"/>
          <w:sz w:val="24"/>
          <w:szCs w:val="24"/>
          <w:u w:val="single"/>
        </w:rPr>
        <w:t>Цели создания и основные принципы формирования,</w:t>
      </w:r>
      <w:r w:rsidRPr="00B12560">
        <w:rPr>
          <w:rFonts w:ascii="Times New Roman" w:eastAsia="Times New Roman" w:hAnsi="Times New Roman" w:cs="Times New Roman"/>
          <w:b/>
          <w:noProof/>
          <w:color w:val="000000"/>
          <w:sz w:val="24"/>
          <w:szCs w:val="24"/>
          <w:u w:val="single"/>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12560">
        <w:rPr>
          <w:rFonts w:ascii="Times New Roman" w:eastAsia="Times New Roman" w:hAnsi="Times New Roman" w:cs="Times New Roman"/>
          <w:b/>
          <w:color w:val="000000"/>
          <w:sz w:val="24"/>
          <w:szCs w:val="24"/>
          <w:u w:val="single"/>
        </w:rPr>
        <w:t xml:space="preserve"> ведения, ежегодного дополнения и опубликования Перечня.</w:t>
      </w:r>
    </w:p>
    <w:p w:rsidR="00B12560" w:rsidRPr="00B12560" w:rsidRDefault="00B12560" w:rsidP="00B12560">
      <w:pPr>
        <w:numPr>
          <w:ilvl w:val="1"/>
          <w:numId w:val="1"/>
        </w:numPr>
        <w:spacing w:after="5" w:line="253" w:lineRule="auto"/>
        <w:ind w:right="35" w:firstLine="36"/>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Перечень представляет собой реестр объектов муниципального имущества, находящегося в собственности МО «Старицкий район» Тверской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 и в случаях, указанных в подпунктах 6, 8 и 9 пункта 2 статьи 39.3 Земельного кодекса Российской Федерации.</w:t>
      </w:r>
    </w:p>
    <w:p w:rsidR="00B12560" w:rsidRPr="00B12560" w:rsidRDefault="00B12560" w:rsidP="00B12560">
      <w:pPr>
        <w:spacing w:after="5" w:line="253" w:lineRule="auto"/>
        <w:ind w:left="36" w:right="35"/>
        <w:jc w:val="both"/>
        <w:rPr>
          <w:rFonts w:ascii="Times New Roman" w:eastAsia="Times New Roman" w:hAnsi="Times New Roman" w:cs="Times New Roman"/>
          <w:color w:val="000000"/>
          <w:sz w:val="24"/>
          <w:szCs w:val="24"/>
        </w:rPr>
      </w:pPr>
    </w:p>
    <w:p w:rsidR="00B12560" w:rsidRPr="00B12560" w:rsidRDefault="00B12560" w:rsidP="00B12560">
      <w:pPr>
        <w:numPr>
          <w:ilvl w:val="1"/>
          <w:numId w:val="1"/>
        </w:numPr>
        <w:spacing w:after="4" w:line="247" w:lineRule="auto"/>
        <w:ind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Формирование Перечня осуществляется в целях:</w:t>
      </w:r>
    </w:p>
    <w:p w:rsidR="00B12560" w:rsidRPr="00B12560" w:rsidRDefault="00B12560" w:rsidP="00E93A41">
      <w:pPr>
        <w:numPr>
          <w:ilvl w:val="2"/>
          <w:numId w:val="1"/>
        </w:numPr>
        <w:spacing w:after="5" w:line="253" w:lineRule="auto"/>
        <w:ind w:right="35" w:hanging="69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12560" w:rsidRPr="00B12560" w:rsidRDefault="00B12560" w:rsidP="00E93A41">
      <w:pPr>
        <w:numPr>
          <w:ilvl w:val="2"/>
          <w:numId w:val="1"/>
        </w:numPr>
        <w:spacing w:after="5" w:line="253" w:lineRule="auto"/>
        <w:ind w:right="25" w:hanging="69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Предоставления имущества, принадлежащего на праве собственности МО «Старицкий район» Тверской области, во владение и (или) пользование на долгосрочной основе субъектам малого и среднего предпринимательства и организациям инфраструктуры поддержки.</w:t>
      </w:r>
    </w:p>
    <w:p w:rsidR="00B12560" w:rsidRPr="00B12560" w:rsidRDefault="00B12560" w:rsidP="00E93A41">
      <w:pPr>
        <w:numPr>
          <w:ilvl w:val="2"/>
          <w:numId w:val="1"/>
        </w:numPr>
        <w:spacing w:after="5" w:line="253" w:lineRule="auto"/>
        <w:ind w:right="25" w:hanging="69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Реализации полномочий МО «Старицкий район» Тверской области в сфере оказания имущественной поддержки субъектам малого и среднего предпринимательства.</w:t>
      </w:r>
    </w:p>
    <w:p w:rsidR="00B12560" w:rsidRPr="00B12560" w:rsidRDefault="00B12560" w:rsidP="00E93A41">
      <w:pPr>
        <w:numPr>
          <w:ilvl w:val="2"/>
          <w:numId w:val="1"/>
        </w:numPr>
        <w:spacing w:after="5" w:line="253" w:lineRule="auto"/>
        <w:ind w:right="25" w:hanging="69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Повышения эффективности управления муниципальным имуществом, находящимся в собственности МО «Старицкий район» Тверской области.</w:t>
      </w:r>
    </w:p>
    <w:p w:rsidR="00B12560" w:rsidRPr="00B12560" w:rsidRDefault="00B12560" w:rsidP="00B12560">
      <w:pPr>
        <w:numPr>
          <w:ilvl w:val="1"/>
          <w:numId w:val="1"/>
        </w:numPr>
        <w:spacing w:after="5" w:line="253" w:lineRule="auto"/>
        <w:ind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Формирование и ведение Перечня основывается на следующих основных принципах:</w:t>
      </w:r>
    </w:p>
    <w:p w:rsidR="00B12560" w:rsidRPr="00B12560" w:rsidRDefault="00B12560" w:rsidP="00B12560">
      <w:pPr>
        <w:numPr>
          <w:ilvl w:val="2"/>
          <w:numId w:val="1"/>
        </w:numPr>
        <w:spacing w:after="5" w:line="253" w:lineRule="auto"/>
        <w:ind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Достоверность данных об имуществе, включаемом в Перечень, и поддержание актуальности информации об имуществе, включенном в Перечень.</w:t>
      </w:r>
    </w:p>
    <w:p w:rsidR="00B12560" w:rsidRPr="00B12560" w:rsidRDefault="00B12560" w:rsidP="00B12560">
      <w:pPr>
        <w:spacing w:after="27" w:line="265" w:lineRule="auto"/>
        <w:ind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2.3.2. 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и среднего предпринимательства при администрации Старицкого района Тверской области.</w:t>
      </w:r>
    </w:p>
    <w:p w:rsidR="00B12560" w:rsidRPr="00B12560" w:rsidRDefault="00B12560" w:rsidP="00B12560">
      <w:pPr>
        <w:spacing w:after="14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12560" w:rsidRPr="00B12560" w:rsidRDefault="00B12560" w:rsidP="00B12560">
      <w:pPr>
        <w:spacing w:after="188" w:line="253" w:lineRule="auto"/>
        <w:ind w:left="2678" w:right="35" w:hanging="2563"/>
        <w:jc w:val="both"/>
        <w:rPr>
          <w:rFonts w:ascii="Times New Roman" w:eastAsia="Times New Roman" w:hAnsi="Times New Roman" w:cs="Times New Roman"/>
          <w:b/>
          <w:color w:val="000000"/>
          <w:sz w:val="24"/>
          <w:szCs w:val="24"/>
          <w:u w:val="single"/>
        </w:rPr>
      </w:pPr>
      <w:r w:rsidRPr="00B12560">
        <w:rPr>
          <w:rFonts w:ascii="Times New Roman" w:eastAsia="Times New Roman" w:hAnsi="Times New Roman" w:cs="Times New Roman"/>
          <w:b/>
          <w:color w:val="000000"/>
          <w:sz w:val="24"/>
          <w:szCs w:val="24"/>
          <w:u w:val="single"/>
        </w:rPr>
        <w:t>3. Формирование, ведение Перечня, внесение в него изменений, в том числе ежегодное дополнение Перечня</w:t>
      </w:r>
    </w:p>
    <w:p w:rsidR="00B12560" w:rsidRPr="00B12560" w:rsidRDefault="00B12560" w:rsidP="00B12560">
      <w:pPr>
        <w:spacing w:after="188" w:line="252" w:lineRule="auto"/>
        <w:ind w:right="34" w:hanging="1570"/>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3.1. Перечень, изменения и ежегодное дополнение в него утверждается муниципальным правовым актом администрации Старицкого района Тверской области по форме, установленной в Приложении 1 к настоящему Порядку (далее-уполномоченный орган).</w:t>
      </w:r>
    </w:p>
    <w:p w:rsidR="00B12560" w:rsidRPr="00B12560" w:rsidRDefault="00B12560" w:rsidP="00B12560">
      <w:pPr>
        <w:spacing w:after="5" w:line="252" w:lineRule="auto"/>
        <w:ind w:right="34"/>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0">
            <wp:simplePos x="0" y="0"/>
            <wp:positionH relativeFrom="page">
              <wp:posOffset>7278370</wp:posOffset>
            </wp:positionH>
            <wp:positionV relativeFrom="page">
              <wp:posOffset>5559425</wp:posOffset>
            </wp:positionV>
            <wp:extent cx="22860" cy="2730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 cy="27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560">
        <w:rPr>
          <w:rFonts w:ascii="Times New Roman" w:eastAsia="Times New Roman" w:hAnsi="Times New Roman" w:cs="Times New Roman"/>
          <w:color w:val="000000"/>
          <w:sz w:val="24"/>
          <w:szCs w:val="24"/>
        </w:rPr>
        <w:t xml:space="preserve">          3.2. Формирование и ведение Перечня осуществляется Комитетом по управлению имуществом администрации Старицкого района Тверской области. Уполномоченный орган отвечает за достоверность содержащихся в Перечне сведений.</w:t>
      </w:r>
    </w:p>
    <w:p w:rsidR="00B12560" w:rsidRPr="00B12560" w:rsidRDefault="00B12560" w:rsidP="00B12560">
      <w:pPr>
        <w:spacing w:after="5" w:line="253" w:lineRule="auto"/>
        <w:ind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3.3. В Перечень вносятся сведения об имуществе, соответствующем следующим критериям:</w:t>
      </w:r>
    </w:p>
    <w:p w:rsidR="00B12560" w:rsidRPr="00B12560" w:rsidRDefault="00B12560" w:rsidP="00B12560">
      <w:pPr>
        <w:spacing w:after="5" w:line="253" w:lineRule="auto"/>
        <w:ind w:left="29"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12560" w:rsidRPr="00B12560" w:rsidRDefault="00B12560" w:rsidP="00B12560">
      <w:pPr>
        <w:spacing w:after="5" w:line="253" w:lineRule="auto"/>
        <w:ind w:left="29"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12560" w:rsidRPr="00B12560" w:rsidRDefault="00B12560" w:rsidP="00B12560">
      <w:pPr>
        <w:spacing w:after="14" w:line="247" w:lineRule="auto"/>
        <w:ind w:right="158"/>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3.3.3.  Имущество не является объектом религиозного назначения;</w:t>
      </w:r>
    </w:p>
    <w:p w:rsidR="00B12560" w:rsidRPr="00B12560" w:rsidRDefault="00B12560" w:rsidP="00B12560">
      <w:pPr>
        <w:spacing w:after="5" w:line="253" w:lineRule="auto"/>
        <w:ind w:left="29"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3.3.4. Имущество не требует проведения капитального ремонта или реконструкции, не является объектом незавершенного строительства, за исключением случая, если нормативно-правовым актом публично-правового образования регулируется предоставление в аренду объектов капитального строительства, требующих капитального ремонта, реконструкции, завершения строительства.</w:t>
      </w:r>
      <w:r w:rsidRPr="00B12560">
        <w:rPr>
          <w:rFonts w:ascii="Times New Roman" w:eastAsia="Times New Roman" w:hAnsi="Times New Roman" w:cs="Times New Roman"/>
          <w:color w:val="000000"/>
          <w:sz w:val="24"/>
          <w:szCs w:val="24"/>
        </w:rPr>
        <w:tab/>
      </w:r>
    </w:p>
    <w:p w:rsidR="00B12560" w:rsidRPr="00B12560" w:rsidRDefault="00B12560" w:rsidP="00B12560">
      <w:pPr>
        <w:spacing w:after="5" w:line="253" w:lineRule="auto"/>
        <w:ind w:left="29" w:right="35" w:firstLine="526"/>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 xml:space="preserve">  3.3.5. Имущество не включено в действующий в текущем году и на очередной период акт о планировании приватизации, а также в перечень имущества,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B12560" w:rsidRPr="00B12560" w:rsidRDefault="00B12560" w:rsidP="00E93A41">
      <w:pPr>
        <w:spacing w:after="4" w:line="247" w:lineRule="auto"/>
        <w:ind w:right="1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3.3.6. Имущество не признано аварийным и подлежащим сносу;</w:t>
      </w:r>
    </w:p>
    <w:p w:rsidR="00B12560" w:rsidRPr="00B12560" w:rsidRDefault="00B12560" w:rsidP="006309D1">
      <w:pPr>
        <w:numPr>
          <w:ilvl w:val="2"/>
          <w:numId w:val="2"/>
        </w:numPr>
        <w:spacing w:after="4" w:line="247" w:lineRule="auto"/>
        <w:ind w:left="0" w:right="35" w:firstLine="709"/>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Имущество не относится к жилому фонду или объектам сети инженерно-технического обеспечения, к которым подключен объект жилищного фонда;</w:t>
      </w:r>
    </w:p>
    <w:p w:rsidR="00B12560" w:rsidRPr="00B12560" w:rsidRDefault="00B12560" w:rsidP="006309D1">
      <w:pPr>
        <w:numPr>
          <w:ilvl w:val="2"/>
          <w:numId w:val="2"/>
        </w:numPr>
        <w:spacing w:after="5" w:line="253" w:lineRule="auto"/>
        <w:ind w:left="0" w:right="35" w:firstLine="1069"/>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12560" w:rsidRPr="00B12560" w:rsidRDefault="00B12560" w:rsidP="006309D1">
      <w:pPr>
        <w:numPr>
          <w:ilvl w:val="2"/>
          <w:numId w:val="2"/>
        </w:numPr>
        <w:spacing w:after="49" w:line="253" w:lineRule="auto"/>
        <w:ind w:left="0" w:right="35" w:firstLine="1069"/>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Земельный участок не относится к земельным участкам, предусмотренным подпунктами 1-10, 13-15, 18 и 19 пункта 8 статьи 39.11 </w:t>
      </w:r>
      <w:r w:rsidRPr="00B12560">
        <w:rPr>
          <w:rFonts w:ascii="Times New Roman" w:eastAsia="Times New Roman" w:hAnsi="Times New Roman" w:cs="Times New Roman"/>
          <w:color w:val="000000"/>
          <w:sz w:val="24"/>
          <w:szCs w:val="24"/>
          <w:vertAlign w:val="superscript"/>
        </w:rPr>
        <w:t xml:space="preserve">  </w:t>
      </w:r>
      <w:r w:rsidRPr="00B12560">
        <w:rPr>
          <w:rFonts w:ascii="Times New Roman" w:eastAsia="Times New Roman" w:hAnsi="Times New Roman" w:cs="Times New Roman"/>
          <w:color w:val="000000"/>
          <w:sz w:val="24"/>
          <w:szCs w:val="24"/>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12560" w:rsidRPr="00B12560" w:rsidRDefault="00B12560" w:rsidP="00B12560">
      <w:pPr>
        <w:tabs>
          <w:tab w:val="center" w:pos="1721"/>
          <w:tab w:val="center" w:pos="3420"/>
          <w:tab w:val="center" w:pos="5288"/>
          <w:tab w:val="center" w:pos="7373"/>
          <w:tab w:val="right" w:pos="9036"/>
        </w:tabs>
        <w:spacing w:after="0" w:line="259" w:lineRule="auto"/>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3.3.10.Имущество, </w:t>
      </w:r>
      <w:r w:rsidRPr="00B12560">
        <w:rPr>
          <w:rFonts w:ascii="Times New Roman" w:eastAsia="Times New Roman" w:hAnsi="Times New Roman" w:cs="Times New Roman"/>
          <w:color w:val="000000"/>
          <w:sz w:val="24"/>
          <w:szCs w:val="24"/>
        </w:rPr>
        <w:tab/>
        <w:t>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балансодержатель), и отвечающего критериям, в отношении которого имеется предложение балансодержателя, согласованное с администрацией Старицкого района Тверской области, о включении имущества в Перечень;</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12560" w:rsidRPr="00B12560" w:rsidRDefault="00B12560" w:rsidP="00B12560">
      <w:pPr>
        <w:spacing w:after="5" w:line="253" w:lineRule="auto"/>
        <w:ind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3.4. Запрещается включение имущества, сведения о котором включены в Перечень, в проект акта о планировании приватизации имущества или в проект дополнений в указанный акт.</w:t>
      </w:r>
    </w:p>
    <w:p w:rsidR="00B12560" w:rsidRPr="00B12560" w:rsidRDefault="00B12560" w:rsidP="00B12560">
      <w:pPr>
        <w:spacing w:after="5" w:line="253" w:lineRule="auto"/>
        <w:ind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3.5. Сведения об имуществе группируются в Перечне по территориям поселений Старицкого района, на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Распределение по видам имущества осуществляется в соответствие с Приложением 2 к настоящему Порядку.</w:t>
      </w:r>
    </w:p>
    <w:p w:rsidR="00B12560" w:rsidRPr="00B12560" w:rsidRDefault="00B12560" w:rsidP="00B12560">
      <w:pPr>
        <w:spacing w:after="3"/>
        <w:ind w:left="-8" w:firstLine="713"/>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Старицкого района Тверской области</w:t>
      </w:r>
      <w:r w:rsidRPr="00B12560">
        <w:rPr>
          <w:rFonts w:ascii="Times New Roman" w:eastAsia="Times New Roman" w:hAnsi="Times New Roman" w:cs="Times New Roman"/>
          <w:color w:val="000000"/>
          <w:sz w:val="24"/>
          <w:szCs w:val="24"/>
          <w:vertAlign w:val="superscript"/>
        </w:rPr>
        <w:t xml:space="preserve"> </w:t>
      </w:r>
      <w:r w:rsidRPr="00B12560">
        <w:rPr>
          <w:rFonts w:ascii="Times New Roman" w:eastAsia="Times New Roman" w:hAnsi="Times New Roman" w:cs="Times New Roman"/>
          <w:color w:val="000000"/>
          <w:sz w:val="24"/>
          <w:szCs w:val="24"/>
        </w:rPr>
        <w:t>на основании предложений, внесенных по итогам заседаний Координационного Совета по развитию малого и среднего предпринимательства при администрации Старицкого района Тверской области,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МО «Старицкий район» Тверской области. </w:t>
      </w:r>
    </w:p>
    <w:p w:rsidR="00B12560" w:rsidRPr="00B12560" w:rsidRDefault="00B12560" w:rsidP="00B12560">
      <w:pPr>
        <w:spacing w:after="59"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B12560">
        <w:rPr>
          <w:rFonts w:ascii="Times New Roman" w:eastAsia="Times New Roman" w:hAnsi="Times New Roman" w:cs="Times New Roman"/>
          <w:color w:val="000000"/>
          <w:sz w:val="24"/>
          <w:szCs w:val="24"/>
          <w:vertAlign w:val="superscript"/>
        </w:rPr>
        <w:t xml:space="preserve"> </w:t>
      </w:r>
      <w:r w:rsidRPr="00B12560">
        <w:rPr>
          <w:rFonts w:ascii="Times New Roman" w:eastAsia="Times New Roman" w:hAnsi="Times New Roman" w:cs="Times New Roman"/>
          <w:color w:val="000000"/>
          <w:sz w:val="24"/>
          <w:szCs w:val="24"/>
        </w:rPr>
        <w:t>со дня их поступления. По результатам рассмотрения указанных предложений Уполномоченным органом принимается одно из следующих решений:</w:t>
      </w:r>
    </w:p>
    <w:p w:rsidR="00B12560" w:rsidRPr="00B12560" w:rsidRDefault="00B12560" w:rsidP="00B12560">
      <w:pPr>
        <w:spacing w:after="59"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B12560" w:rsidRPr="00B12560" w:rsidRDefault="00B12560" w:rsidP="00B12560">
      <w:pPr>
        <w:spacing w:after="36"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3.8. Решение об отказе в учете предложения о включении имущества в Перечень принимается в следующих случаях:</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3.8.1. Имущество не соответствует критериям, установленным пунктом 3.3 настоящего Порядка.</w:t>
      </w:r>
    </w:p>
    <w:p w:rsidR="00B12560" w:rsidRPr="00B12560" w:rsidRDefault="00B12560" w:rsidP="00B12560">
      <w:pPr>
        <w:spacing w:after="39" w:line="247" w:lineRule="auto"/>
        <w:ind w:left="22" w:right="94"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noProof/>
          <w:color w:val="000000"/>
          <w:sz w:val="24"/>
          <w:szCs w:val="24"/>
          <w:lang w:eastAsia="ru-RU"/>
        </w:rPr>
        <w:drawing>
          <wp:anchor distT="0" distB="0" distL="114300" distR="114300" simplePos="0" relativeHeight="251660288" behindDoc="0" locked="0" layoutInCell="1" allowOverlap="0">
            <wp:simplePos x="0" y="0"/>
            <wp:positionH relativeFrom="page">
              <wp:posOffset>909955</wp:posOffset>
            </wp:positionH>
            <wp:positionV relativeFrom="page">
              <wp:posOffset>8197850</wp:posOffset>
            </wp:positionV>
            <wp:extent cx="18415" cy="139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560">
        <w:rPr>
          <w:rFonts w:ascii="Times New Roman" w:eastAsia="Times New Roman" w:hAnsi="Times New Roman" w:cs="Times New Roman"/>
          <w:color w:val="000000"/>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3.8.3. Отсутствуют индивидуально-определенные признаки движимого имущества, позволяющие заключить в отношении него договор аренды.</w:t>
      </w:r>
    </w:p>
    <w:p w:rsidR="00B12560" w:rsidRPr="00B12560" w:rsidRDefault="00B12560" w:rsidP="00B12560">
      <w:pPr>
        <w:spacing w:after="0" w:line="259" w:lineRule="auto"/>
        <w:ind w:left="10" w:right="94" w:hanging="10"/>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3.9. Уполномоченный орган вправе исключить сведения о муниципальном имуществе МО «Старицкий район» Тверской области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3.10. Сведения о муниципальном имуществе МО «Старицкий район» Тверской области подлежат исключению из Перечня, в следующих случаях:</w:t>
      </w:r>
    </w:p>
    <w:p w:rsidR="00B12560" w:rsidRPr="00B12560" w:rsidRDefault="00B12560" w:rsidP="00B12560">
      <w:pPr>
        <w:spacing w:after="33" w:line="243" w:lineRule="auto"/>
        <w:ind w:left="14" w:firstLine="727"/>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МО «Старицкий район» Тверской области. В решении об исключении имущества из Перечня указывается направление использования имущества и реквизиты соответствующего решения;</w:t>
      </w:r>
    </w:p>
    <w:p w:rsidR="00B12560" w:rsidRPr="00B12560" w:rsidRDefault="00B12560" w:rsidP="00B12560">
      <w:pPr>
        <w:spacing w:after="4" w:line="247" w:lineRule="auto"/>
        <w:ind w:left="22" w:right="1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3.10.2. Право собственности МО «Старицкий район» Тверской области на имущество прекращено по решению суда или в ином установленном законом порядке;</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3.10.3. Прекращение существования имущества в результате его гибели или уничтожения;</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 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12560" w:rsidRPr="00B12560" w:rsidRDefault="00B12560" w:rsidP="00B12560">
      <w:pPr>
        <w:spacing w:after="4" w:line="247" w:lineRule="auto"/>
        <w:ind w:left="22" w:right="1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w:t>
      </w:r>
      <w:r w:rsidRPr="00B12560">
        <w:rPr>
          <w:rFonts w:ascii="Times New Roman" w:eastAsia="Times New Roman" w:hAnsi="Times New Roman" w:cs="Times New Roman"/>
          <w:color w:val="000000"/>
          <w:sz w:val="24"/>
          <w:szCs w:val="24"/>
        </w:rPr>
        <w:lastRenderedPageBreak/>
        <w:t>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12560" w:rsidRPr="00B12560" w:rsidRDefault="00B12560" w:rsidP="00B12560">
      <w:pPr>
        <w:spacing w:after="5"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соответствующего объекта.</w:t>
      </w:r>
    </w:p>
    <w:p w:rsidR="00B12560" w:rsidRPr="00B12560" w:rsidRDefault="00B12560" w:rsidP="00B12560">
      <w:pPr>
        <w:spacing w:after="306" w:line="253" w:lineRule="auto"/>
        <w:ind w:left="29" w:right="35" w:firstLine="682"/>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12560" w:rsidRPr="00B12560" w:rsidRDefault="00B12560" w:rsidP="00B12560">
      <w:pPr>
        <w:spacing w:after="162" w:line="247" w:lineRule="auto"/>
        <w:ind w:left="103" w:right="93"/>
        <w:jc w:val="center"/>
        <w:rPr>
          <w:rFonts w:ascii="Times New Roman" w:eastAsia="Times New Roman" w:hAnsi="Times New Roman" w:cs="Times New Roman"/>
          <w:b/>
          <w:color w:val="000000"/>
          <w:sz w:val="24"/>
          <w:szCs w:val="24"/>
          <w:u w:val="single"/>
        </w:rPr>
      </w:pPr>
      <w:r w:rsidRPr="00B12560">
        <w:rPr>
          <w:rFonts w:ascii="Times New Roman" w:eastAsia="Times New Roman" w:hAnsi="Times New Roman" w:cs="Times New Roman"/>
          <w:b/>
          <w:color w:val="000000"/>
          <w:sz w:val="24"/>
          <w:szCs w:val="24"/>
          <w:u w:val="single"/>
        </w:rPr>
        <w:t>4.Опубликование Перечня и предоставление сведений о включенном в него имуществе</w:t>
      </w:r>
    </w:p>
    <w:p w:rsidR="00B12560" w:rsidRPr="00B12560" w:rsidRDefault="00B12560" w:rsidP="00B12560">
      <w:pPr>
        <w:numPr>
          <w:ilvl w:val="1"/>
          <w:numId w:val="3"/>
        </w:numPr>
        <w:spacing w:after="5" w:line="253" w:lineRule="auto"/>
        <w:ind w:right="35" w:hanging="475"/>
        <w:jc w:val="both"/>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Уполномоченный</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орган</w:t>
      </w:r>
      <w:proofErr w:type="spellEnd"/>
      <w:r w:rsidRPr="00B12560">
        <w:rPr>
          <w:rFonts w:ascii="Times New Roman" w:eastAsia="Times New Roman" w:hAnsi="Times New Roman" w:cs="Times New Roman"/>
          <w:color w:val="000000"/>
          <w:sz w:val="24"/>
          <w:szCs w:val="24"/>
          <w:lang w:val="en-US"/>
        </w:rPr>
        <w:t>:</w:t>
      </w:r>
    </w:p>
    <w:p w:rsidR="00B12560" w:rsidRPr="00B12560" w:rsidRDefault="00B12560" w:rsidP="00B12560">
      <w:pPr>
        <w:spacing w:after="32" w:line="247" w:lineRule="auto"/>
        <w:ind w:left="58" w:right="1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4.1.1. Обеспечивает опубликование Перечня или и</w:t>
      </w:r>
      <w:r w:rsidR="006309D1">
        <w:rPr>
          <w:rFonts w:ascii="Times New Roman" w:eastAsia="Times New Roman" w:hAnsi="Times New Roman" w:cs="Times New Roman"/>
          <w:color w:val="000000"/>
          <w:sz w:val="24"/>
          <w:szCs w:val="24"/>
        </w:rPr>
        <w:t xml:space="preserve">зменений в Перечень в средствах массовой </w:t>
      </w:r>
      <w:r w:rsidRPr="00B12560">
        <w:rPr>
          <w:rFonts w:ascii="Times New Roman" w:eastAsia="Times New Roman" w:hAnsi="Times New Roman" w:cs="Times New Roman"/>
          <w:color w:val="000000"/>
          <w:sz w:val="24"/>
          <w:szCs w:val="24"/>
        </w:rPr>
        <w:t xml:space="preserve">информации в течение 10 рабочих дней со дня их утверждения </w:t>
      </w:r>
      <w:r w:rsidRPr="00B12560">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12560" w:rsidRPr="00B12560" w:rsidRDefault="00B12560" w:rsidP="00B12560">
      <w:pPr>
        <w:spacing w:after="5" w:line="253" w:lineRule="auto"/>
        <w:ind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4.1.2. Осуществляет размещение Перечня на официальном сайте администрации Старицкого района Тверской области, в информационно-телекоммуникационной сети «Интернет» (в том числе в форме открытых данных) в течение З рабочих дней со дня утверждения Перечня или изменений в Перечень. </w:t>
      </w:r>
    </w:p>
    <w:p w:rsidR="00B12560" w:rsidRPr="00B12560" w:rsidRDefault="00B12560" w:rsidP="00B12560">
      <w:pPr>
        <w:spacing w:after="5" w:line="253" w:lineRule="auto"/>
        <w:ind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12560" w:rsidRPr="00B12560" w:rsidRDefault="00B12560" w:rsidP="00B12560">
      <w:pPr>
        <w:spacing w:after="5" w:line="253" w:lineRule="auto"/>
        <w:ind w:firstLine="682"/>
        <w:jc w:val="both"/>
        <w:rPr>
          <w:rFonts w:ascii="Times New Roman" w:eastAsia="Times New Roman" w:hAnsi="Times New Roman" w:cs="Times New Roman"/>
          <w:color w:val="000000"/>
          <w:sz w:val="24"/>
          <w:szCs w:val="24"/>
        </w:rPr>
        <w:sectPr w:rsidR="00B12560" w:rsidRPr="00B12560" w:rsidSect="00B12560">
          <w:headerReference w:type="even" r:id="rId12"/>
          <w:headerReference w:type="default" r:id="rId13"/>
          <w:headerReference w:type="first" r:id="rId14"/>
          <w:pgSz w:w="11858" w:h="16718"/>
          <w:pgMar w:top="1274" w:right="1174" w:bottom="851" w:left="1620" w:header="932" w:footer="720" w:gutter="0"/>
          <w:cols w:space="720"/>
        </w:sectPr>
      </w:pPr>
    </w:p>
    <w:p w:rsidR="00B12560" w:rsidRPr="00B12560" w:rsidRDefault="00B12560" w:rsidP="00B12560">
      <w:pPr>
        <w:spacing w:after="247" w:line="257" w:lineRule="auto"/>
        <w:ind w:left="4380" w:hanging="10"/>
        <w:jc w:val="right"/>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 xml:space="preserve">Приложение №1 </w:t>
      </w:r>
    </w:p>
    <w:p w:rsidR="00B12560" w:rsidRDefault="00B12560" w:rsidP="00E93A41">
      <w:pPr>
        <w:spacing w:after="247" w:line="257" w:lineRule="auto"/>
        <w:ind w:left="4380" w:hanging="10"/>
        <w:jc w:val="right"/>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К Порядку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00A14850">
        <w:rPr>
          <w:rFonts w:ascii="Times New Roman" w:eastAsia="Times New Roman" w:hAnsi="Times New Roman" w:cs="Times New Roman"/>
          <w:color w:val="000000"/>
          <w:sz w:val="24"/>
          <w:szCs w:val="24"/>
        </w:rPr>
        <w:t xml:space="preserve">инфраструктуру поддержки малого </w:t>
      </w:r>
      <w:r w:rsidRPr="00B12560">
        <w:rPr>
          <w:rFonts w:ascii="Times New Roman" w:eastAsia="Times New Roman" w:hAnsi="Times New Roman" w:cs="Times New Roman"/>
          <w:color w:val="000000"/>
          <w:sz w:val="24"/>
          <w:szCs w:val="24"/>
        </w:rPr>
        <w:t>и среднего предпри</w:t>
      </w:r>
      <w:r w:rsidR="00E93A41">
        <w:rPr>
          <w:rFonts w:ascii="Times New Roman" w:eastAsia="Times New Roman" w:hAnsi="Times New Roman" w:cs="Times New Roman"/>
          <w:color w:val="000000"/>
          <w:sz w:val="24"/>
          <w:szCs w:val="24"/>
        </w:rPr>
        <w:t>нимательства</w:t>
      </w:r>
      <w:r w:rsidR="00A14850">
        <w:rPr>
          <w:rFonts w:ascii="Times New Roman" w:eastAsia="Times New Roman" w:hAnsi="Times New Roman" w:cs="Times New Roman"/>
          <w:color w:val="000000"/>
          <w:sz w:val="24"/>
          <w:szCs w:val="24"/>
        </w:rPr>
        <w:t xml:space="preserve"> </w:t>
      </w:r>
    </w:p>
    <w:p w:rsidR="00A14850" w:rsidRDefault="00A14850" w:rsidP="00E93A41">
      <w:pPr>
        <w:spacing w:after="247" w:line="257" w:lineRule="auto"/>
        <w:ind w:left="4380" w:hanging="10"/>
        <w:jc w:val="right"/>
        <w:rPr>
          <w:rFonts w:ascii="Times New Roman" w:eastAsia="Times New Roman" w:hAnsi="Times New Roman" w:cs="Times New Roman"/>
          <w:color w:val="000000"/>
          <w:sz w:val="24"/>
          <w:szCs w:val="24"/>
        </w:rPr>
      </w:pPr>
    </w:p>
    <w:p w:rsidR="00A14850" w:rsidRPr="00A14850" w:rsidRDefault="00A14850" w:rsidP="00A14850">
      <w:pPr>
        <w:spacing w:after="5" w:line="253" w:lineRule="auto"/>
        <w:ind w:left="850" w:right="35"/>
        <w:jc w:val="center"/>
        <w:rPr>
          <w:rFonts w:ascii="Times New Roman" w:eastAsia="Times New Roman" w:hAnsi="Times New Roman" w:cs="Times New Roman"/>
          <w:color w:val="000000"/>
          <w:sz w:val="28"/>
        </w:rPr>
      </w:pPr>
      <w:r w:rsidRPr="00A14850">
        <w:rPr>
          <w:rFonts w:ascii="Times New Roman" w:eastAsia="Times New Roman" w:hAnsi="Times New Roman" w:cs="Times New Roman"/>
          <w:color w:val="000000"/>
          <w:sz w:val="28"/>
        </w:rPr>
        <w:t>ПЕРЕЧЕНЬ МУНИЦИПАЛЬНОГО ИМУЩЕСТВА, ПРЕДНАЗНАЧЕННОГО ДЛЯ</w:t>
      </w:r>
    </w:p>
    <w:p w:rsidR="00A14850" w:rsidRPr="00A14850" w:rsidRDefault="00A14850" w:rsidP="00A14850">
      <w:pPr>
        <w:spacing w:after="5" w:line="253" w:lineRule="auto"/>
        <w:ind w:left="43" w:right="35" w:hanging="14"/>
        <w:jc w:val="center"/>
        <w:rPr>
          <w:rFonts w:ascii="Times New Roman" w:eastAsia="Times New Roman" w:hAnsi="Times New Roman" w:cs="Times New Roman"/>
          <w:color w:val="000000"/>
          <w:sz w:val="28"/>
        </w:rPr>
      </w:pPr>
      <w:r w:rsidRPr="00A14850">
        <w:rPr>
          <w:rFonts w:ascii="Times New Roman" w:eastAsia="Times New Roman" w:hAnsi="Times New Roman" w:cs="Times New Roman"/>
          <w:color w:val="000000"/>
          <w:sz w:val="28"/>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p>
    <w:p w:rsidR="00A14850" w:rsidRPr="00A14850" w:rsidRDefault="00A14850" w:rsidP="00A14850">
      <w:pPr>
        <w:spacing w:after="5" w:line="253" w:lineRule="auto"/>
        <w:ind w:left="2254" w:right="35"/>
        <w:jc w:val="center"/>
        <w:rPr>
          <w:rFonts w:ascii="Times New Roman" w:eastAsia="Times New Roman" w:hAnsi="Times New Roman" w:cs="Times New Roman"/>
          <w:color w:val="000000"/>
          <w:sz w:val="28"/>
        </w:rPr>
      </w:pPr>
      <w:r w:rsidRPr="00A14850">
        <w:rPr>
          <w:rFonts w:ascii="Times New Roman" w:eastAsia="Times New Roman" w:hAnsi="Times New Roman" w:cs="Times New Roman"/>
          <w:color w:val="000000"/>
          <w:sz w:val="28"/>
        </w:rPr>
        <w:t>СУБЪЕКТОВ МАЛОГО И СРЕДНЕГО ПРЕДПРИНИМАТЕЛЬСТВА</w:t>
      </w:r>
    </w:p>
    <w:tbl>
      <w:tblPr>
        <w:tblpPr w:vertAnchor="page" w:horzAnchor="margin" w:tblpXSpec="center" w:tblpY="5626"/>
        <w:tblOverlap w:val="never"/>
        <w:tblW w:w="14532" w:type="dxa"/>
        <w:tblCellMar>
          <w:top w:w="5" w:type="dxa"/>
          <w:left w:w="73" w:type="dxa"/>
          <w:right w:w="0" w:type="dxa"/>
        </w:tblCellMar>
        <w:tblLook w:val="04A0" w:firstRow="1" w:lastRow="0" w:firstColumn="1" w:lastColumn="0" w:noHBand="0" w:noVBand="1"/>
      </w:tblPr>
      <w:tblGrid>
        <w:gridCol w:w="502"/>
        <w:gridCol w:w="1955"/>
        <w:gridCol w:w="1723"/>
        <w:gridCol w:w="1580"/>
        <w:gridCol w:w="3719"/>
        <w:gridCol w:w="2655"/>
        <w:gridCol w:w="2398"/>
      </w:tblGrid>
      <w:tr w:rsidR="00A14850" w:rsidRPr="00B12560" w:rsidTr="00A14850">
        <w:trPr>
          <w:trHeight w:val="281"/>
        </w:trPr>
        <w:tc>
          <w:tcPr>
            <w:tcW w:w="502" w:type="dxa"/>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10" w:hanging="5"/>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 xml:space="preserve">№ п/п </w:t>
            </w:r>
          </w:p>
        </w:tc>
        <w:tc>
          <w:tcPr>
            <w:tcW w:w="195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9"/>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Адрес</w:t>
            </w:r>
          </w:p>
          <w:p w:rsidR="00A14850" w:rsidRPr="00B12560" w:rsidRDefault="00A14850" w:rsidP="00A14850">
            <w:pPr>
              <w:spacing w:after="0" w:line="259" w:lineRule="auto"/>
              <w:ind w:left="3" w:firstLine="5"/>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(местоположение) объекта  </w:t>
            </w:r>
          </w:p>
        </w:tc>
        <w:tc>
          <w:tcPr>
            <w:tcW w:w="172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3" w:right="7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Вид объекта недвижимости; тип движимого имущества </w:t>
            </w:r>
          </w:p>
        </w:tc>
        <w:tc>
          <w:tcPr>
            <w:tcW w:w="158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Наименование</w:t>
            </w:r>
            <w:proofErr w:type="spellEnd"/>
          </w:p>
          <w:p w:rsidR="00A14850" w:rsidRPr="00B12560" w:rsidRDefault="00A14850" w:rsidP="00A14850">
            <w:pPr>
              <w:spacing w:after="0" w:line="259" w:lineRule="auto"/>
              <w:ind w:left="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объекта</w:t>
            </w:r>
            <w:proofErr w:type="spellEnd"/>
            <w:r w:rsidRPr="00B12560">
              <w:rPr>
                <w:rFonts w:ascii="Times New Roman" w:eastAsia="Times New Roman" w:hAnsi="Times New Roman" w:cs="Times New Roman"/>
                <w:color w:val="000000"/>
                <w:sz w:val="24"/>
                <w:szCs w:val="24"/>
                <w:lang w:val="en-US"/>
              </w:rPr>
              <w:t xml:space="preserve"> </w:t>
            </w:r>
          </w:p>
        </w:tc>
        <w:tc>
          <w:tcPr>
            <w:tcW w:w="6374" w:type="dxa"/>
            <w:gridSpan w:val="2"/>
            <w:tcBorders>
              <w:top w:val="single" w:sz="2" w:space="0" w:color="000000"/>
              <w:left w:val="single" w:sz="2" w:space="0" w:color="000000"/>
              <w:bottom w:val="single" w:sz="2" w:space="0" w:color="000000"/>
              <w:right w:val="nil"/>
            </w:tcBorders>
            <w:shd w:val="clear" w:color="auto" w:fill="auto"/>
          </w:tcPr>
          <w:p w:rsidR="00A14850" w:rsidRPr="00B12560" w:rsidRDefault="00A14850" w:rsidP="00A14850">
            <w:pPr>
              <w:spacing w:after="0" w:line="259" w:lineRule="auto"/>
              <w:ind w:left="10"/>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Сведения</w:t>
            </w:r>
            <w:proofErr w:type="spellEnd"/>
            <w:r w:rsidRPr="00B12560">
              <w:rPr>
                <w:rFonts w:ascii="Times New Roman" w:eastAsia="Times New Roman" w:hAnsi="Times New Roman" w:cs="Times New Roman"/>
                <w:color w:val="000000"/>
                <w:sz w:val="24"/>
                <w:szCs w:val="24"/>
                <w:lang w:val="en-US"/>
              </w:rPr>
              <w:t xml:space="preserve"> о </w:t>
            </w:r>
            <w:proofErr w:type="spellStart"/>
            <w:r w:rsidRPr="00B12560">
              <w:rPr>
                <w:rFonts w:ascii="Times New Roman" w:eastAsia="Times New Roman" w:hAnsi="Times New Roman" w:cs="Times New Roman"/>
                <w:color w:val="000000"/>
                <w:sz w:val="24"/>
                <w:szCs w:val="24"/>
                <w:lang w:val="en-US"/>
              </w:rPr>
              <w:t>недвижимом</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имуществе</w:t>
            </w:r>
            <w:proofErr w:type="spellEnd"/>
          </w:p>
        </w:tc>
        <w:tc>
          <w:tcPr>
            <w:tcW w:w="2398" w:type="dxa"/>
            <w:tcBorders>
              <w:top w:val="single" w:sz="2" w:space="0" w:color="000000"/>
              <w:left w:val="nil"/>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r>
      <w:tr w:rsidR="00A14850" w:rsidRPr="00B12560" w:rsidTr="00A14850">
        <w:trPr>
          <w:trHeight w:val="278"/>
        </w:trPr>
        <w:tc>
          <w:tcPr>
            <w:tcW w:w="0" w:type="auto"/>
            <w:vMerge/>
            <w:tcBorders>
              <w:top w:val="nil"/>
              <w:left w:val="single" w:sz="2" w:space="0" w:color="000000"/>
              <w:bottom w:val="nil"/>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1955" w:type="dxa"/>
            <w:vMerge/>
            <w:tcBorders>
              <w:top w:val="nil"/>
              <w:left w:val="single" w:sz="2" w:space="0" w:color="000000"/>
              <w:bottom w:val="nil"/>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2" w:space="0" w:color="000000"/>
              <w:bottom w:val="nil"/>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2" w:space="0" w:color="000000"/>
              <w:bottom w:val="nil"/>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6374" w:type="dxa"/>
            <w:gridSpan w:val="2"/>
            <w:tcBorders>
              <w:top w:val="single" w:sz="2" w:space="0" w:color="000000"/>
              <w:left w:val="single" w:sz="2" w:space="0" w:color="000000"/>
              <w:bottom w:val="single" w:sz="2" w:space="0" w:color="000000"/>
              <w:right w:val="nil"/>
            </w:tcBorders>
            <w:shd w:val="clear" w:color="auto" w:fill="auto"/>
          </w:tcPr>
          <w:p w:rsidR="00A14850" w:rsidRPr="00B12560" w:rsidRDefault="00A14850" w:rsidP="00A14850">
            <w:pPr>
              <w:spacing w:after="0" w:line="259" w:lineRule="auto"/>
              <w:ind w:left="16"/>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Основная характеристика объекта недвижимости </w:t>
            </w:r>
          </w:p>
        </w:tc>
        <w:tc>
          <w:tcPr>
            <w:tcW w:w="2398" w:type="dxa"/>
            <w:tcBorders>
              <w:top w:val="single" w:sz="2" w:space="0" w:color="000000"/>
              <w:left w:val="nil"/>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r>
      <w:tr w:rsidR="00A14850" w:rsidRPr="00B12560" w:rsidTr="00A14850">
        <w:trPr>
          <w:trHeight w:val="1860"/>
        </w:trPr>
        <w:tc>
          <w:tcPr>
            <w:tcW w:w="0" w:type="auto"/>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1955" w:type="dxa"/>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0" w:type="auto"/>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3719"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5" w:right="80"/>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55"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firstLine="10"/>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Фактическое значение/Проектируемое значение (для</w:t>
            </w:r>
            <w:r w:rsidRPr="00B12560">
              <w:rPr>
                <w:rFonts w:ascii="Times New Roman" w:eastAsia="Times New Roman" w:hAnsi="Times New Roman" w:cs="Times New Roman"/>
                <w:color w:val="000000"/>
                <w:sz w:val="24"/>
                <w:szCs w:val="24"/>
              </w:rPr>
              <w:tab/>
              <w:t>объектов незавершенного строительства)</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3" w:right="75" w:firstLine="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Единица измерения (для площади - кв. м; для протяженности - м; для глубины залегания - м; для объема -к б. м</w:t>
            </w:r>
          </w:p>
        </w:tc>
      </w:tr>
      <w:tr w:rsidR="00A14850" w:rsidRPr="00B12560" w:rsidTr="00A14850">
        <w:trPr>
          <w:trHeight w:val="278"/>
        </w:trPr>
        <w:tc>
          <w:tcPr>
            <w:tcW w:w="502"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1</w:t>
            </w:r>
          </w:p>
        </w:tc>
        <w:tc>
          <w:tcPr>
            <w:tcW w:w="1955"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101"/>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2</w:t>
            </w:r>
          </w:p>
        </w:tc>
        <w:tc>
          <w:tcPr>
            <w:tcW w:w="1723"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93"/>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3</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92"/>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4</w:t>
            </w:r>
          </w:p>
        </w:tc>
        <w:tc>
          <w:tcPr>
            <w:tcW w:w="3719"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75"/>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5</w:t>
            </w:r>
          </w:p>
        </w:tc>
        <w:tc>
          <w:tcPr>
            <w:tcW w:w="2655"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88"/>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6</w:t>
            </w:r>
          </w:p>
        </w:tc>
        <w:tc>
          <w:tcPr>
            <w:tcW w:w="2398"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88"/>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7</w:t>
            </w:r>
          </w:p>
        </w:tc>
      </w:tr>
    </w:tbl>
    <w:p w:rsidR="00A14850" w:rsidRPr="00A14850" w:rsidRDefault="00A14850" w:rsidP="00A14850">
      <w:pPr>
        <w:spacing w:after="715" w:line="259" w:lineRule="auto"/>
        <w:ind w:left="6490" w:hanging="10"/>
        <w:rPr>
          <w:rFonts w:ascii="Times New Roman" w:eastAsia="Times New Roman" w:hAnsi="Times New Roman" w:cs="Times New Roman"/>
          <w:color w:val="000000"/>
          <w:sz w:val="28"/>
        </w:rPr>
      </w:pPr>
    </w:p>
    <w:tbl>
      <w:tblPr>
        <w:tblpPr w:leftFromText="180" w:rightFromText="180" w:vertAnchor="text" w:horzAnchor="margin" w:tblpY="308"/>
        <w:tblW w:w="14229" w:type="dxa"/>
        <w:tblCellMar>
          <w:top w:w="7" w:type="dxa"/>
          <w:left w:w="77" w:type="dxa"/>
          <w:right w:w="30" w:type="dxa"/>
        </w:tblCellMar>
        <w:tblLook w:val="04A0" w:firstRow="1" w:lastRow="0" w:firstColumn="1" w:lastColumn="0" w:noHBand="0" w:noVBand="1"/>
      </w:tblPr>
      <w:tblGrid>
        <w:gridCol w:w="917"/>
        <w:gridCol w:w="1482"/>
        <w:gridCol w:w="478"/>
        <w:gridCol w:w="1794"/>
        <w:gridCol w:w="176"/>
        <w:gridCol w:w="1207"/>
        <w:gridCol w:w="452"/>
        <w:gridCol w:w="1030"/>
        <w:gridCol w:w="283"/>
        <w:gridCol w:w="474"/>
        <w:gridCol w:w="1716"/>
        <w:gridCol w:w="221"/>
        <w:gridCol w:w="713"/>
        <w:gridCol w:w="1069"/>
        <w:gridCol w:w="94"/>
        <w:gridCol w:w="2123"/>
      </w:tblGrid>
      <w:tr w:rsidR="00A14850" w:rsidRPr="00B12560" w:rsidTr="00A14850">
        <w:trPr>
          <w:trHeight w:val="245"/>
        </w:trPr>
        <w:tc>
          <w:tcPr>
            <w:tcW w:w="4847" w:type="dxa"/>
            <w:gridSpan w:val="5"/>
            <w:tcBorders>
              <w:top w:val="single" w:sz="2" w:space="0" w:color="000000"/>
              <w:left w:val="single" w:sz="2" w:space="0" w:color="000000"/>
              <w:bottom w:val="single" w:sz="2" w:space="0" w:color="000000"/>
              <w:right w:val="nil"/>
            </w:tcBorders>
            <w:shd w:val="clear" w:color="auto" w:fill="auto"/>
          </w:tcPr>
          <w:p w:rsidR="00A14850" w:rsidRPr="00B12560" w:rsidRDefault="00A14850" w:rsidP="00A14850">
            <w:pPr>
              <w:spacing w:after="0" w:line="259" w:lineRule="auto"/>
              <w:ind w:left="10"/>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Сведения о недвижимом имуществе</w:t>
            </w:r>
          </w:p>
        </w:tc>
        <w:tc>
          <w:tcPr>
            <w:tcW w:w="1207" w:type="dxa"/>
            <w:tcBorders>
              <w:top w:val="single" w:sz="2" w:space="0" w:color="000000"/>
              <w:left w:val="nil"/>
              <w:bottom w:val="single" w:sz="2" w:space="0" w:color="000000"/>
              <w:right w:val="nil"/>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1765" w:type="dxa"/>
            <w:gridSpan w:val="3"/>
            <w:tcBorders>
              <w:top w:val="single" w:sz="2" w:space="0" w:color="000000"/>
              <w:left w:val="nil"/>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4287" w:type="dxa"/>
            <w:gridSpan w:val="6"/>
            <w:vMerge w:val="restart"/>
            <w:tcBorders>
              <w:top w:val="single" w:sz="2" w:space="0" w:color="000000"/>
              <w:left w:val="single" w:sz="2" w:space="0" w:color="000000"/>
              <w:bottom w:val="single" w:sz="2" w:space="0" w:color="000000"/>
              <w:right w:val="nil"/>
            </w:tcBorders>
            <w:shd w:val="clear" w:color="auto" w:fill="auto"/>
          </w:tcPr>
          <w:p w:rsidR="00A14850" w:rsidRPr="00B12560" w:rsidRDefault="00A14850" w:rsidP="00A14850">
            <w:pPr>
              <w:spacing w:after="0" w:line="259" w:lineRule="auto"/>
              <w:ind w:left="7"/>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Сведения</w:t>
            </w:r>
            <w:proofErr w:type="spellEnd"/>
            <w:r w:rsidRPr="00B12560">
              <w:rPr>
                <w:rFonts w:ascii="Times New Roman" w:eastAsia="Times New Roman" w:hAnsi="Times New Roman" w:cs="Times New Roman"/>
                <w:color w:val="000000"/>
                <w:sz w:val="24"/>
                <w:szCs w:val="24"/>
                <w:lang w:val="en-US"/>
              </w:rPr>
              <w:t xml:space="preserve"> о </w:t>
            </w:r>
            <w:proofErr w:type="spellStart"/>
            <w:r w:rsidRPr="00B12560">
              <w:rPr>
                <w:rFonts w:ascii="Times New Roman" w:eastAsia="Times New Roman" w:hAnsi="Times New Roman" w:cs="Times New Roman"/>
                <w:color w:val="000000"/>
                <w:sz w:val="24"/>
                <w:szCs w:val="24"/>
                <w:lang w:val="en-US"/>
              </w:rPr>
              <w:t>движимом</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имуществе</w:t>
            </w:r>
            <w:proofErr w:type="spellEnd"/>
          </w:p>
        </w:tc>
        <w:tc>
          <w:tcPr>
            <w:tcW w:w="2123" w:type="dxa"/>
            <w:vMerge w:val="restart"/>
            <w:tcBorders>
              <w:top w:val="single" w:sz="2" w:space="0" w:color="000000"/>
              <w:left w:val="nil"/>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r>
      <w:tr w:rsidR="00A14850" w:rsidRPr="00B12560" w:rsidTr="00A14850">
        <w:trPr>
          <w:trHeight w:val="302"/>
        </w:trPr>
        <w:tc>
          <w:tcPr>
            <w:tcW w:w="2877" w:type="dxa"/>
            <w:gridSpan w:val="3"/>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Кадас</w:t>
            </w:r>
            <w:r w:rsidRPr="00B12560">
              <w:rPr>
                <w:rFonts w:ascii="Times New Roman" w:eastAsia="Times New Roman" w:hAnsi="Times New Roman" w:cs="Times New Roman"/>
                <w:color w:val="000000"/>
                <w:sz w:val="24"/>
                <w:szCs w:val="24"/>
              </w:rPr>
              <w:t>тр</w:t>
            </w:r>
            <w:r w:rsidRPr="00B12560">
              <w:rPr>
                <w:rFonts w:ascii="Times New Roman" w:eastAsia="Times New Roman" w:hAnsi="Times New Roman" w:cs="Times New Roman"/>
                <w:color w:val="000000"/>
                <w:sz w:val="24"/>
                <w:szCs w:val="24"/>
                <w:lang w:val="en-US"/>
              </w:rPr>
              <w:t>овый</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номе</w:t>
            </w:r>
            <w:proofErr w:type="spellEnd"/>
            <w:r w:rsidRPr="00B12560">
              <w:rPr>
                <w:rFonts w:ascii="Times New Roman" w:eastAsia="Times New Roman" w:hAnsi="Times New Roman" w:cs="Times New Roman"/>
                <w:color w:val="000000"/>
                <w:sz w:val="24"/>
                <w:szCs w:val="24"/>
              </w:rPr>
              <w:t>р</w:t>
            </w:r>
          </w:p>
        </w:tc>
        <w:tc>
          <w:tcPr>
            <w:tcW w:w="197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firstLine="5"/>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Техническое состояние объекта недвижимости</w:t>
            </w:r>
          </w:p>
        </w:tc>
        <w:tc>
          <w:tcPr>
            <w:tcW w:w="120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Категория</w:t>
            </w:r>
            <w:proofErr w:type="spellEnd"/>
          </w:p>
          <w:p w:rsidR="00A14850" w:rsidRPr="00B12560" w:rsidRDefault="00A14850" w:rsidP="00A14850">
            <w:pPr>
              <w:spacing w:after="0" w:line="259" w:lineRule="auto"/>
              <w:ind w:left="5" w:right="53"/>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земель</w:t>
            </w:r>
            <w:proofErr w:type="spellEnd"/>
            <w:r w:rsidRPr="00B12560">
              <w:rPr>
                <w:rFonts w:ascii="Times New Roman" w:eastAsia="Times New Roman" w:hAnsi="Times New Roman" w:cs="Times New Roman"/>
                <w:color w:val="000000"/>
                <w:sz w:val="24"/>
                <w:szCs w:val="24"/>
                <w:lang w:val="en-US"/>
              </w:rPr>
              <w:t xml:space="preserve"> </w:t>
            </w:r>
          </w:p>
        </w:tc>
        <w:tc>
          <w:tcPr>
            <w:tcW w:w="1765"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firstLine="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Вид</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разрешенного</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использования</w:t>
            </w:r>
            <w:proofErr w:type="spellEnd"/>
          </w:p>
        </w:tc>
        <w:tc>
          <w:tcPr>
            <w:tcW w:w="4287" w:type="dxa"/>
            <w:gridSpan w:val="6"/>
            <w:vMerge/>
            <w:tcBorders>
              <w:top w:val="nil"/>
              <w:left w:val="single" w:sz="2" w:space="0" w:color="000000"/>
              <w:bottom w:val="single" w:sz="2" w:space="0" w:color="000000"/>
              <w:right w:val="nil"/>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2123" w:type="dxa"/>
            <w:vMerge/>
            <w:tcBorders>
              <w:top w:val="nil"/>
              <w:left w:val="nil"/>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r>
      <w:tr w:rsidR="00A14850" w:rsidRPr="00B12560" w:rsidTr="00A14850">
        <w:trPr>
          <w:trHeight w:val="1980"/>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5"/>
              <w:jc w:val="both"/>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Номер</w:t>
            </w:r>
            <w:proofErr w:type="spellEnd"/>
            <w:r w:rsidRPr="00B12560">
              <w:rPr>
                <w:rFonts w:ascii="Times New Roman" w:eastAsia="Times New Roman" w:hAnsi="Times New Roman" w:cs="Times New Roman"/>
                <w:color w:val="000000"/>
                <w:sz w:val="24"/>
                <w:szCs w:val="24"/>
                <w:lang w:val="en-US"/>
              </w:rPr>
              <w:t xml:space="preserve"> </w:t>
            </w:r>
          </w:p>
        </w:tc>
        <w:tc>
          <w:tcPr>
            <w:tcW w:w="1960"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firstLine="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Тип</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кадастровый</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условный</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устаревший</w:t>
            </w:r>
            <w:proofErr w:type="spellEnd"/>
            <w:r w:rsidRPr="00B12560">
              <w:rPr>
                <w:rFonts w:ascii="Times New Roman" w:eastAsia="Times New Roman" w:hAnsi="Times New Roman" w:cs="Times New Roman"/>
                <w:color w:val="000000"/>
                <w:sz w:val="24"/>
                <w:szCs w:val="24"/>
                <w:lang w:val="en-US"/>
              </w:rPr>
              <w:t>)</w:t>
            </w: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0" w:type="auto"/>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2190"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2" w:firstLine="5"/>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Государственный регистрационный знак (при наличии)</w:t>
            </w:r>
          </w:p>
        </w:tc>
        <w:tc>
          <w:tcPr>
            <w:tcW w:w="934"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2"/>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Марка</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модель</w:t>
            </w:r>
            <w:proofErr w:type="spellEnd"/>
            <w:r w:rsidRPr="00B12560">
              <w:rPr>
                <w:rFonts w:ascii="Times New Roman" w:eastAsia="Times New Roman" w:hAnsi="Times New Roman" w:cs="Times New Roman"/>
                <w:color w:val="000000"/>
                <w:sz w:val="24"/>
                <w:szCs w:val="24"/>
                <w:lang w:val="en-US"/>
              </w:rPr>
              <w:t xml:space="preserve"> </w:t>
            </w: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Год</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выпуска</w:t>
            </w:r>
            <w:proofErr w:type="spellEnd"/>
          </w:p>
        </w:tc>
        <w:tc>
          <w:tcPr>
            <w:tcW w:w="2123"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13"/>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Состав</w:t>
            </w:r>
            <w:proofErr w:type="spellEnd"/>
          </w:p>
          <w:p w:rsidR="00A14850" w:rsidRPr="00B12560" w:rsidRDefault="00A14850" w:rsidP="00A14850">
            <w:pPr>
              <w:spacing w:after="0" w:line="259" w:lineRule="auto"/>
              <w:ind w:left="2" w:firstLine="5"/>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w:t>
            </w:r>
            <w:proofErr w:type="spellStart"/>
            <w:r w:rsidRPr="00B12560">
              <w:rPr>
                <w:rFonts w:ascii="Times New Roman" w:eastAsia="Times New Roman" w:hAnsi="Times New Roman" w:cs="Times New Roman"/>
                <w:color w:val="000000"/>
                <w:sz w:val="24"/>
                <w:szCs w:val="24"/>
                <w:lang w:val="en-US"/>
              </w:rPr>
              <w:t>принадлежности</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имущества</w:t>
            </w:r>
            <w:proofErr w:type="spellEnd"/>
          </w:p>
        </w:tc>
      </w:tr>
      <w:tr w:rsidR="00A14850" w:rsidRPr="00B12560" w:rsidTr="00A14850">
        <w:trPr>
          <w:trHeight w:val="276"/>
        </w:trPr>
        <w:tc>
          <w:tcPr>
            <w:tcW w:w="917"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58"/>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8</w:t>
            </w:r>
          </w:p>
        </w:tc>
        <w:tc>
          <w:tcPr>
            <w:tcW w:w="1960"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75"/>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9</w:t>
            </w:r>
          </w:p>
        </w:tc>
        <w:tc>
          <w:tcPr>
            <w:tcW w:w="1970"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41"/>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10</w:t>
            </w:r>
          </w:p>
        </w:tc>
        <w:tc>
          <w:tcPr>
            <w:tcW w:w="1207" w:type="dxa"/>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58"/>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11</w:t>
            </w:r>
          </w:p>
        </w:tc>
        <w:tc>
          <w:tcPr>
            <w:tcW w:w="1765" w:type="dxa"/>
            <w:gridSpan w:val="3"/>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56"/>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12</w:t>
            </w:r>
          </w:p>
        </w:tc>
        <w:tc>
          <w:tcPr>
            <w:tcW w:w="2190"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934"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45"/>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14</w:t>
            </w:r>
          </w:p>
        </w:tc>
        <w:tc>
          <w:tcPr>
            <w:tcW w:w="1163"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62"/>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15</w:t>
            </w:r>
          </w:p>
        </w:tc>
        <w:tc>
          <w:tcPr>
            <w:tcW w:w="2123" w:type="dxa"/>
            <w:tcBorders>
              <w:top w:val="single" w:sz="2" w:space="0" w:color="000000"/>
              <w:left w:val="single" w:sz="2" w:space="0" w:color="000000"/>
              <w:bottom w:val="single" w:sz="2" w:space="0" w:color="000000"/>
              <w:right w:val="single" w:sz="2" w:space="0" w:color="000000"/>
            </w:tcBorders>
            <w:shd w:val="clear" w:color="auto" w:fill="auto"/>
            <w:vAlign w:val="bottom"/>
          </w:tcPr>
          <w:p w:rsidR="00A14850" w:rsidRPr="00B12560" w:rsidRDefault="00A14850" w:rsidP="00A14850">
            <w:pPr>
              <w:spacing w:after="0" w:line="259" w:lineRule="auto"/>
              <w:ind w:right="62"/>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16</w:t>
            </w:r>
          </w:p>
        </w:tc>
      </w:tr>
      <w:tr w:rsidR="00A14850" w:rsidRPr="00B12560" w:rsidTr="00A14850">
        <w:trPr>
          <w:trHeight w:val="276"/>
        </w:trPr>
        <w:tc>
          <w:tcPr>
            <w:tcW w:w="14229" w:type="dxa"/>
            <w:gridSpan w:val="16"/>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58"/>
              <w:jc w:val="center"/>
              <w:rPr>
                <w:rFonts w:ascii="Times New Roman" w:eastAsia="Times New Roman" w:hAnsi="Times New Roman" w:cs="Times New Roman"/>
                <w:color w:val="000000"/>
                <w:sz w:val="24"/>
                <w:szCs w:val="24"/>
                <w:lang w:val="en-US"/>
              </w:rPr>
            </w:pPr>
          </w:p>
          <w:p w:rsidR="00A14850" w:rsidRPr="00B12560" w:rsidRDefault="00A14850" w:rsidP="00A14850">
            <w:pPr>
              <w:spacing w:after="0" w:line="259" w:lineRule="auto"/>
              <w:ind w:right="58"/>
              <w:jc w:val="center"/>
              <w:rPr>
                <w:rFonts w:ascii="Times New Roman" w:eastAsia="Times New Roman" w:hAnsi="Times New Roman" w:cs="Times New Roman"/>
                <w:color w:val="000000"/>
                <w:sz w:val="24"/>
                <w:szCs w:val="24"/>
                <w:lang w:val="en-US"/>
              </w:rPr>
            </w:pPr>
          </w:p>
          <w:p w:rsidR="00A14850" w:rsidRPr="00B12560" w:rsidRDefault="00A14850" w:rsidP="00A14850">
            <w:pPr>
              <w:spacing w:after="0" w:line="259" w:lineRule="auto"/>
              <w:ind w:right="58"/>
              <w:jc w:val="center"/>
              <w:rPr>
                <w:rFonts w:ascii="Times New Roman" w:eastAsia="Times New Roman" w:hAnsi="Times New Roman" w:cs="Times New Roman"/>
                <w:color w:val="000000"/>
                <w:sz w:val="24"/>
                <w:szCs w:val="24"/>
                <w:lang w:val="en-US"/>
              </w:rPr>
            </w:pPr>
          </w:p>
          <w:p w:rsidR="00A14850" w:rsidRPr="00B12560" w:rsidRDefault="00A14850" w:rsidP="00A14850">
            <w:pPr>
              <w:spacing w:after="0" w:line="259" w:lineRule="auto"/>
              <w:ind w:right="62"/>
              <w:jc w:val="center"/>
              <w:rPr>
                <w:rFonts w:ascii="Times New Roman" w:eastAsia="Times New Roman" w:hAnsi="Times New Roman" w:cs="Times New Roman"/>
                <w:color w:val="000000"/>
                <w:sz w:val="24"/>
                <w:szCs w:val="24"/>
                <w:lang w:val="en-US"/>
              </w:rPr>
            </w:pPr>
          </w:p>
        </w:tc>
      </w:tr>
      <w:tr w:rsidR="00A14850" w:rsidRPr="00B12560" w:rsidTr="00A14850">
        <w:tblPrEx>
          <w:tblCellMar>
            <w:top w:w="16" w:type="dxa"/>
            <w:left w:w="69" w:type="dxa"/>
            <w:right w:w="0" w:type="dxa"/>
          </w:tblCellMar>
        </w:tblPrEx>
        <w:trPr>
          <w:trHeight w:val="281"/>
        </w:trPr>
        <w:tc>
          <w:tcPr>
            <w:tcW w:w="4671" w:type="dxa"/>
            <w:gridSpan w:val="4"/>
            <w:tcBorders>
              <w:top w:val="single" w:sz="2" w:space="0" w:color="000000"/>
              <w:left w:val="single" w:sz="2" w:space="0" w:color="000000"/>
              <w:bottom w:val="single" w:sz="2" w:space="0" w:color="000000"/>
              <w:right w:val="nil"/>
            </w:tcBorders>
            <w:shd w:val="clear" w:color="auto" w:fill="auto"/>
          </w:tcPr>
          <w:p w:rsidR="00A14850" w:rsidRPr="00B12560" w:rsidRDefault="00A14850" w:rsidP="00A14850">
            <w:pPr>
              <w:spacing w:after="0" w:line="259" w:lineRule="auto"/>
              <w:ind w:right="155"/>
              <w:jc w:val="right"/>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Сведения</w:t>
            </w:r>
            <w:proofErr w:type="spellEnd"/>
            <w:r w:rsidRPr="00B12560">
              <w:rPr>
                <w:rFonts w:ascii="Times New Roman" w:eastAsia="Times New Roman" w:hAnsi="Times New Roman" w:cs="Times New Roman"/>
                <w:color w:val="000000"/>
                <w:sz w:val="24"/>
                <w:szCs w:val="24"/>
                <w:lang w:val="en-US"/>
              </w:rPr>
              <w:t xml:space="preserve"> о</w:t>
            </w:r>
          </w:p>
        </w:tc>
        <w:tc>
          <w:tcPr>
            <w:tcW w:w="2865" w:type="dxa"/>
            <w:gridSpan w:val="4"/>
            <w:tcBorders>
              <w:top w:val="single" w:sz="2" w:space="0" w:color="000000"/>
              <w:left w:val="nil"/>
              <w:bottom w:val="single" w:sz="2" w:space="0" w:color="000000"/>
              <w:right w:val="nil"/>
            </w:tcBorders>
            <w:shd w:val="clear" w:color="auto" w:fill="auto"/>
          </w:tcPr>
          <w:p w:rsidR="00A14850" w:rsidRPr="00B12560" w:rsidRDefault="00A14850" w:rsidP="00A14850">
            <w:pPr>
              <w:spacing w:after="0" w:line="259" w:lineRule="auto"/>
              <w:ind w:left="8"/>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правообладателях и о правах </w:t>
            </w:r>
          </w:p>
        </w:tc>
        <w:tc>
          <w:tcPr>
            <w:tcW w:w="2694" w:type="dxa"/>
            <w:gridSpan w:val="4"/>
            <w:tcBorders>
              <w:top w:val="single" w:sz="2" w:space="0" w:color="000000"/>
              <w:left w:val="nil"/>
              <w:bottom w:val="single" w:sz="2" w:space="0" w:color="000000"/>
              <w:right w:val="nil"/>
            </w:tcBorders>
            <w:shd w:val="clear" w:color="auto" w:fill="auto"/>
          </w:tcPr>
          <w:p w:rsidR="00A14850" w:rsidRPr="00B12560" w:rsidRDefault="00A14850" w:rsidP="00A14850">
            <w:pPr>
              <w:tabs>
                <w:tab w:val="right" w:pos="1923"/>
                <w:tab w:val="right" w:pos="2498"/>
              </w:tabs>
              <w:spacing w:after="0" w:line="259" w:lineRule="auto"/>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rPr>
              <w:t>тр</w:t>
            </w:r>
            <w:r w:rsidRPr="00B12560">
              <w:rPr>
                <w:rFonts w:ascii="Times New Roman" w:eastAsia="Times New Roman" w:hAnsi="Times New Roman" w:cs="Times New Roman"/>
                <w:color w:val="000000"/>
                <w:sz w:val="24"/>
                <w:szCs w:val="24"/>
                <w:lang w:val="en-US"/>
              </w:rPr>
              <w:t>етьих</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лиц</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на</w:t>
            </w:r>
            <w:proofErr w:type="spellEnd"/>
            <w:r w:rsidRPr="00B12560">
              <w:rPr>
                <w:rFonts w:ascii="Times New Roman" w:eastAsia="Times New Roman" w:hAnsi="Times New Roman" w:cs="Times New Roman"/>
                <w:color w:val="000000"/>
                <w:sz w:val="24"/>
                <w:szCs w:val="24"/>
                <w:lang w:val="en-US"/>
              </w:rPr>
              <w:tab/>
            </w:r>
            <w:r w:rsidRPr="00B12560">
              <w:rPr>
                <w:rFonts w:ascii="Times New Roman" w:eastAsia="Times New Roman" w:hAnsi="Times New Roman" w:cs="Times New Roman"/>
                <w:color w:val="000000"/>
                <w:sz w:val="24"/>
                <w:szCs w:val="24"/>
              </w:rPr>
              <w:t xml:space="preserve"> </w:t>
            </w:r>
            <w:proofErr w:type="spellStart"/>
            <w:r w:rsidRPr="00B12560">
              <w:rPr>
                <w:rFonts w:ascii="Times New Roman" w:eastAsia="Times New Roman" w:hAnsi="Times New Roman" w:cs="Times New Roman"/>
                <w:color w:val="000000"/>
                <w:sz w:val="24"/>
                <w:szCs w:val="24"/>
              </w:rPr>
              <w:t>имущ</w:t>
            </w:r>
            <w:r w:rsidRPr="00B12560">
              <w:rPr>
                <w:rFonts w:ascii="Times New Roman" w:eastAsia="Times New Roman" w:hAnsi="Times New Roman" w:cs="Times New Roman"/>
                <w:color w:val="000000"/>
                <w:sz w:val="24"/>
                <w:szCs w:val="24"/>
                <w:lang w:val="en-US"/>
              </w:rPr>
              <w:t>ество</w:t>
            </w:r>
            <w:proofErr w:type="spellEnd"/>
          </w:p>
        </w:tc>
        <w:tc>
          <w:tcPr>
            <w:tcW w:w="1782" w:type="dxa"/>
            <w:gridSpan w:val="2"/>
            <w:tcBorders>
              <w:top w:val="single" w:sz="2" w:space="0" w:color="000000"/>
              <w:left w:val="nil"/>
              <w:bottom w:val="single" w:sz="2" w:space="0" w:color="000000"/>
              <w:right w:val="nil"/>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c>
          <w:tcPr>
            <w:tcW w:w="2217" w:type="dxa"/>
            <w:gridSpan w:val="2"/>
            <w:tcBorders>
              <w:top w:val="single" w:sz="2" w:space="0" w:color="000000"/>
              <w:left w:val="nil"/>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lang w:val="en-US"/>
              </w:rPr>
            </w:pPr>
          </w:p>
        </w:tc>
      </w:tr>
      <w:tr w:rsidR="00A14850" w:rsidRPr="00B12560" w:rsidTr="00A14850">
        <w:tblPrEx>
          <w:tblCellMar>
            <w:top w:w="16" w:type="dxa"/>
            <w:left w:w="69" w:type="dxa"/>
            <w:right w:w="0" w:type="dxa"/>
          </w:tblCellMar>
        </w:tblPrEx>
        <w:trPr>
          <w:trHeight w:val="504"/>
        </w:trPr>
        <w:tc>
          <w:tcPr>
            <w:tcW w:w="4671" w:type="dxa"/>
            <w:gridSpan w:val="4"/>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16" w:hanging="5"/>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Для договоров аренды и безвозмездного пользования</w:t>
            </w:r>
          </w:p>
        </w:tc>
        <w:tc>
          <w:tcPr>
            <w:tcW w:w="1835"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8"/>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Наименование</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правообладателя</w:t>
            </w:r>
            <w:proofErr w:type="spellEnd"/>
            <w:r w:rsidRPr="00B12560">
              <w:rPr>
                <w:rFonts w:ascii="Times New Roman" w:eastAsia="Times New Roman" w:hAnsi="Times New Roman" w:cs="Times New Roman"/>
                <w:color w:val="000000"/>
                <w:sz w:val="24"/>
                <w:szCs w:val="24"/>
                <w:lang w:val="en-US"/>
              </w:rPr>
              <w:t xml:space="preserve"> </w:t>
            </w:r>
          </w:p>
        </w:tc>
        <w:tc>
          <w:tcPr>
            <w:tcW w:w="1787" w:type="dxa"/>
            <w:gridSpan w:val="3"/>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4" w:right="80" w:firstLine="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Наличие ограниченного вещного права на имущество</w:t>
            </w:r>
          </w:p>
        </w:tc>
        <w:tc>
          <w:tcPr>
            <w:tcW w:w="1937"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10"/>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 xml:space="preserve">ИНН </w:t>
            </w:r>
            <w:proofErr w:type="spellStart"/>
            <w:r w:rsidRPr="00B12560">
              <w:rPr>
                <w:rFonts w:ascii="Times New Roman" w:eastAsia="Times New Roman" w:hAnsi="Times New Roman" w:cs="Times New Roman"/>
                <w:color w:val="000000"/>
                <w:sz w:val="24"/>
                <w:szCs w:val="24"/>
                <w:lang w:val="en-US"/>
              </w:rPr>
              <w:t>правообладателя</w:t>
            </w:r>
            <w:proofErr w:type="spellEnd"/>
            <w:r w:rsidRPr="00B12560">
              <w:rPr>
                <w:rFonts w:ascii="Times New Roman" w:eastAsia="Times New Roman" w:hAnsi="Times New Roman" w:cs="Times New Roman"/>
                <w:color w:val="000000"/>
                <w:sz w:val="24"/>
                <w:szCs w:val="24"/>
                <w:lang w:val="en-US"/>
              </w:rPr>
              <w:t xml:space="preserve"> </w:t>
            </w:r>
          </w:p>
        </w:tc>
        <w:tc>
          <w:tcPr>
            <w:tcW w:w="1782"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13"/>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Контактный</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номер</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телефона</w:t>
            </w:r>
            <w:proofErr w:type="spellEnd"/>
          </w:p>
        </w:tc>
        <w:tc>
          <w:tcPr>
            <w:tcW w:w="2217"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13" w:firstLine="5"/>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Адрес</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электронной</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почты</w:t>
            </w:r>
            <w:proofErr w:type="spellEnd"/>
          </w:p>
        </w:tc>
      </w:tr>
      <w:tr w:rsidR="00A14850" w:rsidRPr="00B12560" w:rsidTr="00A14850">
        <w:tblPrEx>
          <w:tblCellMar>
            <w:top w:w="16" w:type="dxa"/>
            <w:left w:w="69" w:type="dxa"/>
            <w:right w:w="0" w:type="dxa"/>
          </w:tblCellMar>
        </w:tblPrEx>
        <w:trPr>
          <w:trHeight w:val="1363"/>
        </w:trPr>
        <w:tc>
          <w:tcPr>
            <w:tcW w:w="2399"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32" w:line="276" w:lineRule="auto"/>
              <w:ind w:left="10" w:hanging="5"/>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Наличие права аренды или</w:t>
            </w:r>
            <w:r w:rsidRPr="00B12560">
              <w:rPr>
                <w:rFonts w:ascii="Times New Roman" w:eastAsia="Times New Roman" w:hAnsi="Times New Roman" w:cs="Times New Roman"/>
                <w:color w:val="000000"/>
                <w:sz w:val="24"/>
                <w:szCs w:val="24"/>
              </w:rPr>
              <w:tab/>
              <w:t>права безвозмездного</w:t>
            </w:r>
          </w:p>
          <w:p w:rsidR="00A14850" w:rsidRPr="00B12560" w:rsidRDefault="00A14850" w:rsidP="00A14850">
            <w:pPr>
              <w:spacing w:after="0" w:line="259" w:lineRule="auto"/>
              <w:ind w:left="4"/>
              <w:rPr>
                <w:rFonts w:ascii="Times New Roman" w:eastAsia="Times New Roman" w:hAnsi="Times New Roman" w:cs="Times New Roman"/>
                <w:color w:val="000000"/>
                <w:sz w:val="24"/>
                <w:szCs w:val="24"/>
                <w:lang w:val="en-US"/>
              </w:rPr>
            </w:pPr>
            <w:proofErr w:type="spellStart"/>
            <w:r w:rsidRPr="00B12560">
              <w:rPr>
                <w:rFonts w:ascii="Times New Roman" w:eastAsia="Times New Roman" w:hAnsi="Times New Roman" w:cs="Times New Roman"/>
                <w:color w:val="000000"/>
                <w:sz w:val="24"/>
                <w:szCs w:val="24"/>
                <w:lang w:val="en-US"/>
              </w:rPr>
              <w:t>пользования</w:t>
            </w:r>
            <w:proofErr w:type="spellEnd"/>
            <w:r w:rsidRPr="00B12560">
              <w:rPr>
                <w:rFonts w:ascii="Times New Roman" w:eastAsia="Times New Roman" w:hAnsi="Times New Roman" w:cs="Times New Roman"/>
                <w:color w:val="000000"/>
                <w:sz w:val="24"/>
                <w:szCs w:val="24"/>
                <w:lang w:val="en-US"/>
              </w:rPr>
              <w:tab/>
            </w:r>
            <w:proofErr w:type="spellStart"/>
            <w:r w:rsidRPr="00B12560">
              <w:rPr>
                <w:rFonts w:ascii="Times New Roman" w:eastAsia="Times New Roman" w:hAnsi="Times New Roman" w:cs="Times New Roman"/>
                <w:color w:val="000000"/>
                <w:sz w:val="24"/>
                <w:szCs w:val="24"/>
                <w:lang w:val="en-US"/>
              </w:rPr>
              <w:t>на</w:t>
            </w:r>
            <w:proofErr w:type="spellEnd"/>
            <w:r w:rsidRPr="00B12560">
              <w:rPr>
                <w:rFonts w:ascii="Times New Roman" w:eastAsia="Times New Roman" w:hAnsi="Times New Roman" w:cs="Times New Roman"/>
                <w:color w:val="000000"/>
                <w:sz w:val="24"/>
                <w:szCs w:val="24"/>
                <w:lang w:val="en-US"/>
              </w:rPr>
              <w:t xml:space="preserve"> </w:t>
            </w:r>
            <w:proofErr w:type="spellStart"/>
            <w:r w:rsidRPr="00B12560">
              <w:rPr>
                <w:rFonts w:ascii="Times New Roman" w:eastAsia="Times New Roman" w:hAnsi="Times New Roman" w:cs="Times New Roman"/>
                <w:color w:val="000000"/>
                <w:sz w:val="24"/>
                <w:szCs w:val="24"/>
                <w:lang w:val="en-US"/>
              </w:rPr>
              <w:t>им</w:t>
            </w:r>
            <w:proofErr w:type="spellEnd"/>
            <w:r w:rsidRPr="00B12560">
              <w:rPr>
                <w:rFonts w:ascii="Times New Roman" w:eastAsia="Times New Roman" w:hAnsi="Times New Roman" w:cs="Times New Roman"/>
                <w:color w:val="000000"/>
                <w:sz w:val="24"/>
                <w:szCs w:val="24"/>
              </w:rPr>
              <w:t>у</w:t>
            </w:r>
            <w:proofErr w:type="spellStart"/>
            <w:r w:rsidRPr="00B12560">
              <w:rPr>
                <w:rFonts w:ascii="Times New Roman" w:eastAsia="Times New Roman" w:hAnsi="Times New Roman" w:cs="Times New Roman"/>
                <w:color w:val="000000"/>
                <w:sz w:val="24"/>
                <w:szCs w:val="24"/>
                <w:lang w:val="en-US"/>
              </w:rPr>
              <w:t>щество</w:t>
            </w:r>
            <w:proofErr w:type="spellEnd"/>
          </w:p>
        </w:tc>
        <w:tc>
          <w:tcPr>
            <w:tcW w:w="2272"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left="10"/>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Дата окончания срока действия договора (при наличии)</w:t>
            </w:r>
          </w:p>
        </w:tc>
        <w:tc>
          <w:tcPr>
            <w:tcW w:w="0" w:type="auto"/>
            <w:gridSpan w:val="3"/>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1787" w:type="dxa"/>
            <w:gridSpan w:val="3"/>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0" w:type="auto"/>
            <w:gridSpan w:val="2"/>
            <w:vMerge/>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c>
          <w:tcPr>
            <w:tcW w:w="2217" w:type="dxa"/>
            <w:gridSpan w:val="2"/>
            <w:tcBorders>
              <w:top w:val="nil"/>
              <w:left w:val="single" w:sz="2" w:space="0" w:color="000000"/>
              <w:bottom w:val="single" w:sz="2" w:space="0" w:color="000000"/>
              <w:right w:val="single" w:sz="2" w:space="0" w:color="000000"/>
            </w:tcBorders>
            <w:shd w:val="clear" w:color="auto" w:fill="auto"/>
          </w:tcPr>
          <w:p w:rsidR="00A14850" w:rsidRPr="00B12560" w:rsidRDefault="00A14850" w:rsidP="00A14850">
            <w:pPr>
              <w:spacing w:after="123" w:line="259" w:lineRule="auto"/>
              <w:rPr>
                <w:rFonts w:ascii="Times New Roman" w:eastAsia="Times New Roman" w:hAnsi="Times New Roman" w:cs="Times New Roman"/>
                <w:color w:val="000000"/>
                <w:sz w:val="24"/>
                <w:szCs w:val="24"/>
              </w:rPr>
            </w:pPr>
          </w:p>
        </w:tc>
      </w:tr>
      <w:tr w:rsidR="00A14850" w:rsidRPr="00B12560" w:rsidTr="00A14850">
        <w:tblPrEx>
          <w:tblCellMar>
            <w:top w:w="16" w:type="dxa"/>
            <w:left w:w="69" w:type="dxa"/>
            <w:right w:w="0" w:type="dxa"/>
          </w:tblCellMar>
        </w:tblPrEx>
        <w:trPr>
          <w:trHeight w:val="278"/>
        </w:trPr>
        <w:tc>
          <w:tcPr>
            <w:tcW w:w="2399"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76"/>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17</w:t>
            </w:r>
          </w:p>
        </w:tc>
        <w:tc>
          <w:tcPr>
            <w:tcW w:w="2272"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66"/>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18</w:t>
            </w:r>
          </w:p>
        </w:tc>
        <w:tc>
          <w:tcPr>
            <w:tcW w:w="1835" w:type="dxa"/>
            <w:gridSpan w:val="3"/>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66"/>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19</w:t>
            </w:r>
          </w:p>
        </w:tc>
        <w:tc>
          <w:tcPr>
            <w:tcW w:w="1787" w:type="dxa"/>
            <w:gridSpan w:val="3"/>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87"/>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20</w:t>
            </w:r>
          </w:p>
        </w:tc>
        <w:tc>
          <w:tcPr>
            <w:tcW w:w="1937"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89"/>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21</w:t>
            </w:r>
          </w:p>
        </w:tc>
        <w:tc>
          <w:tcPr>
            <w:tcW w:w="1782" w:type="dxa"/>
            <w:gridSpan w:val="2"/>
            <w:tcBorders>
              <w:top w:val="single" w:sz="2" w:space="0" w:color="000000"/>
              <w:left w:val="single" w:sz="2" w:space="0" w:color="000000"/>
              <w:bottom w:val="single" w:sz="2" w:space="0" w:color="000000"/>
              <w:right w:val="single" w:sz="2" w:space="0" w:color="000000"/>
            </w:tcBorders>
            <w:shd w:val="clear" w:color="auto" w:fill="auto"/>
          </w:tcPr>
          <w:p w:rsidR="00A14850" w:rsidRPr="00B12560" w:rsidRDefault="00A14850" w:rsidP="00A14850">
            <w:pPr>
              <w:spacing w:after="0" w:line="259" w:lineRule="auto"/>
              <w:ind w:right="97"/>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22</w:t>
            </w:r>
          </w:p>
        </w:tc>
        <w:tc>
          <w:tcPr>
            <w:tcW w:w="2217"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A14850" w:rsidRPr="00B12560" w:rsidRDefault="00A14850" w:rsidP="00A14850">
            <w:pPr>
              <w:spacing w:after="0" w:line="259" w:lineRule="auto"/>
              <w:ind w:right="106"/>
              <w:jc w:val="center"/>
              <w:rPr>
                <w:rFonts w:ascii="Times New Roman" w:eastAsia="Times New Roman" w:hAnsi="Times New Roman" w:cs="Times New Roman"/>
                <w:color w:val="000000"/>
                <w:sz w:val="24"/>
                <w:szCs w:val="24"/>
                <w:lang w:val="en-US"/>
              </w:rPr>
            </w:pPr>
            <w:r w:rsidRPr="00B12560">
              <w:rPr>
                <w:rFonts w:ascii="Times New Roman" w:eastAsia="Times New Roman" w:hAnsi="Times New Roman" w:cs="Times New Roman"/>
                <w:color w:val="000000"/>
                <w:sz w:val="24"/>
                <w:szCs w:val="24"/>
                <w:lang w:val="en-US"/>
              </w:rPr>
              <w:t>23</w:t>
            </w:r>
          </w:p>
        </w:tc>
      </w:tr>
    </w:tbl>
    <w:p w:rsidR="00A14850" w:rsidRPr="00B12560" w:rsidRDefault="00A14850" w:rsidP="00E93A41">
      <w:pPr>
        <w:spacing w:after="247" w:line="257" w:lineRule="auto"/>
        <w:ind w:left="4380" w:hanging="10"/>
        <w:jc w:val="right"/>
        <w:rPr>
          <w:rFonts w:ascii="Times New Roman" w:eastAsia="Times New Roman" w:hAnsi="Times New Roman" w:cs="Times New Roman"/>
          <w:color w:val="000000"/>
          <w:sz w:val="28"/>
          <w:szCs w:val="28"/>
        </w:rPr>
      </w:pPr>
    </w:p>
    <w:p w:rsidR="00B12560" w:rsidRPr="00B12560" w:rsidRDefault="00B12560" w:rsidP="00B12560">
      <w:pPr>
        <w:spacing w:after="271" w:line="247" w:lineRule="auto"/>
        <w:ind w:left="7949" w:right="15" w:firstLine="14"/>
        <w:jc w:val="both"/>
        <w:rPr>
          <w:rFonts w:ascii="Times New Roman" w:eastAsia="Times New Roman" w:hAnsi="Times New Roman" w:cs="Times New Roman"/>
          <w:color w:val="000000"/>
          <w:sz w:val="28"/>
          <w:szCs w:val="28"/>
        </w:rPr>
      </w:pPr>
    </w:p>
    <w:p w:rsidR="00A14850" w:rsidRDefault="00A14850" w:rsidP="00B12560">
      <w:pPr>
        <w:spacing w:after="5" w:line="253" w:lineRule="auto"/>
        <w:ind w:left="850" w:right="35"/>
        <w:jc w:val="center"/>
        <w:rPr>
          <w:rFonts w:ascii="Times New Roman" w:eastAsia="Times New Roman" w:hAnsi="Times New Roman" w:cs="Times New Roman"/>
          <w:color w:val="000000"/>
          <w:sz w:val="28"/>
          <w:szCs w:val="28"/>
        </w:rPr>
      </w:pPr>
    </w:p>
    <w:p w:rsidR="00A14850" w:rsidRDefault="00A14850" w:rsidP="00B12560">
      <w:pPr>
        <w:spacing w:after="5" w:line="253" w:lineRule="auto"/>
        <w:ind w:left="850" w:right="35"/>
        <w:jc w:val="center"/>
        <w:rPr>
          <w:rFonts w:ascii="Times New Roman" w:eastAsia="Times New Roman" w:hAnsi="Times New Roman" w:cs="Times New Roman"/>
          <w:color w:val="000000"/>
          <w:sz w:val="28"/>
          <w:szCs w:val="28"/>
        </w:rPr>
      </w:pPr>
    </w:p>
    <w:p w:rsidR="00B12560" w:rsidRPr="00B12560" w:rsidRDefault="00B12560" w:rsidP="00B12560">
      <w:pPr>
        <w:spacing w:after="5" w:line="253" w:lineRule="auto"/>
        <w:ind w:left="93" w:firstLine="682"/>
        <w:jc w:val="both"/>
        <w:rPr>
          <w:rFonts w:ascii="Times New Roman" w:eastAsia="Times New Roman" w:hAnsi="Times New Roman" w:cs="Times New Roman"/>
          <w:color w:val="000000"/>
          <w:sz w:val="24"/>
          <w:szCs w:val="24"/>
          <w:lang w:val="en-US"/>
        </w:rPr>
        <w:sectPr w:rsidR="00B12560" w:rsidRPr="00B12560" w:rsidSect="00A14850">
          <w:headerReference w:type="even" r:id="rId15"/>
          <w:headerReference w:type="default" r:id="rId16"/>
          <w:headerReference w:type="first" r:id="rId17"/>
          <w:pgSz w:w="16711" w:h="11873" w:orient="landscape"/>
          <w:pgMar w:top="691" w:right="1382" w:bottom="993" w:left="1850" w:header="720" w:footer="720" w:gutter="0"/>
          <w:cols w:space="720"/>
        </w:sectPr>
      </w:pPr>
    </w:p>
    <w:p w:rsidR="00B12560" w:rsidRPr="00B12560" w:rsidRDefault="00B12560" w:rsidP="00B12560">
      <w:pPr>
        <w:spacing w:after="250" w:line="253" w:lineRule="auto"/>
        <w:ind w:left="396" w:right="295" w:firstLine="547"/>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1.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12560" w:rsidRPr="00B12560" w:rsidRDefault="00B12560" w:rsidP="00B12560">
      <w:pPr>
        <w:spacing w:after="232" w:line="253" w:lineRule="auto"/>
        <w:ind w:left="382" w:right="324" w:firstLine="526"/>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2.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12560" w:rsidRPr="00B12560" w:rsidRDefault="00B12560" w:rsidP="00B12560">
      <w:pPr>
        <w:spacing w:after="216" w:line="253" w:lineRule="auto"/>
        <w:ind w:left="367" w:right="331" w:firstLine="533"/>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3.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12560" w:rsidRPr="00B12560" w:rsidRDefault="00B12560" w:rsidP="00B12560">
      <w:pPr>
        <w:spacing w:after="229" w:line="253" w:lineRule="auto"/>
        <w:ind w:left="367" w:right="338" w:firstLine="526"/>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4.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12560" w:rsidRPr="00B12560" w:rsidRDefault="00B12560" w:rsidP="00B12560">
      <w:pPr>
        <w:spacing w:after="239" w:line="253" w:lineRule="auto"/>
        <w:ind w:left="360" w:right="353" w:firstLine="526"/>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5.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12560" w:rsidRPr="00B12560" w:rsidRDefault="00B12560" w:rsidP="00B12560">
      <w:pPr>
        <w:spacing w:after="239" w:line="247" w:lineRule="auto"/>
        <w:ind w:left="346" w:right="353" w:firstLine="533"/>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6.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B12560" w:rsidRPr="00B12560" w:rsidRDefault="00B12560" w:rsidP="00B12560">
      <w:pPr>
        <w:spacing w:after="5" w:line="253" w:lineRule="auto"/>
        <w:ind w:left="338" w:right="360" w:firstLine="526"/>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7-8.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12560" w:rsidRPr="00B12560" w:rsidRDefault="00B12560" w:rsidP="00B12560">
      <w:pPr>
        <w:spacing w:after="207" w:line="253" w:lineRule="auto"/>
        <w:ind w:left="360" w:right="35" w:firstLine="533"/>
        <w:jc w:val="both"/>
        <w:rPr>
          <w:rFonts w:ascii="Times New Roman" w:eastAsia="Times New Roman" w:hAnsi="Times New Roman" w:cs="Times New Roman"/>
          <w:color w:val="000000"/>
          <w:sz w:val="24"/>
          <w:szCs w:val="24"/>
        </w:rPr>
      </w:pPr>
    </w:p>
    <w:p w:rsidR="00B12560" w:rsidRPr="00B12560" w:rsidRDefault="00B12560" w:rsidP="00B12560">
      <w:pPr>
        <w:spacing w:after="207" w:line="253" w:lineRule="auto"/>
        <w:ind w:left="360" w:right="35" w:firstLine="533"/>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9.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B12560" w:rsidRPr="00B12560" w:rsidRDefault="00B12560" w:rsidP="00B12560">
      <w:pPr>
        <w:spacing w:after="217" w:line="253" w:lineRule="auto"/>
        <w:ind w:left="900"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noProof/>
          <w:color w:val="000000"/>
          <w:sz w:val="24"/>
          <w:szCs w:val="24"/>
        </w:rPr>
        <w:t xml:space="preserve">10. </w:t>
      </w:r>
      <w:r w:rsidRPr="00B12560">
        <w:rPr>
          <w:rFonts w:ascii="Times New Roman" w:eastAsia="Times New Roman" w:hAnsi="Times New Roman" w:cs="Times New Roman"/>
          <w:color w:val="000000"/>
          <w:sz w:val="24"/>
          <w:szCs w:val="24"/>
        </w:rPr>
        <w:t>Указывается «Да» или «Нет».</w:t>
      </w:r>
    </w:p>
    <w:p w:rsidR="00B12560" w:rsidRPr="00B12560" w:rsidRDefault="00B12560" w:rsidP="00B12560">
      <w:pPr>
        <w:spacing w:after="213" w:line="243" w:lineRule="auto"/>
        <w:ind w:left="360" w:firstLine="530"/>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noProof/>
          <w:color w:val="000000"/>
          <w:sz w:val="24"/>
          <w:szCs w:val="24"/>
          <w:lang w:eastAsia="ru-RU"/>
        </w:rPr>
        <w:drawing>
          <wp:anchor distT="0" distB="0" distL="114300" distR="114300" simplePos="0" relativeHeight="251661312" behindDoc="0" locked="0" layoutInCell="1" allowOverlap="0">
            <wp:simplePos x="0" y="0"/>
            <wp:positionH relativeFrom="page">
              <wp:posOffset>818515</wp:posOffset>
            </wp:positionH>
            <wp:positionV relativeFrom="page">
              <wp:posOffset>4809490</wp:posOffset>
            </wp:positionV>
            <wp:extent cx="13970" cy="139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560">
        <w:rPr>
          <w:rFonts w:ascii="Times New Roman" w:eastAsia="Times New Roman" w:hAnsi="Times New Roman" w:cs="Times New Roman"/>
          <w:color w:val="000000"/>
          <w:sz w:val="24"/>
          <w:szCs w:val="24"/>
        </w:rPr>
        <w:t>11.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rsidR="00B12560" w:rsidRPr="00B12560" w:rsidRDefault="00B12560" w:rsidP="00B12560">
      <w:pPr>
        <w:spacing w:after="206" w:line="253" w:lineRule="auto"/>
        <w:ind w:left="360" w:right="35" w:firstLine="540"/>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12.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12560" w:rsidRPr="00B12560" w:rsidRDefault="00B12560" w:rsidP="00B12560">
      <w:pPr>
        <w:spacing w:after="219" w:line="253" w:lineRule="auto"/>
        <w:ind w:left="367" w:right="35" w:firstLine="540"/>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13. ИНН указывается только для муниципального унитарного предприятия, муниципального учреждения.</w:t>
      </w:r>
    </w:p>
    <w:p w:rsidR="00B12560" w:rsidRPr="00B12560" w:rsidRDefault="00B12560" w:rsidP="00B12560">
      <w:pPr>
        <w:spacing w:after="5" w:line="253" w:lineRule="auto"/>
        <w:ind w:left="367" w:right="35" w:firstLine="540"/>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14-15.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B12560" w:rsidRPr="00B12560" w:rsidRDefault="00B12560" w:rsidP="00B12560">
      <w:pPr>
        <w:spacing w:after="0" w:line="259" w:lineRule="auto"/>
        <w:ind w:left="338" w:right="-36"/>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center"/>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center"/>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center"/>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center"/>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center"/>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lastRenderedPageBreak/>
        <w:t>Приложение № 2</w:t>
      </w:r>
    </w:p>
    <w:p w:rsidR="00B12560" w:rsidRPr="00B12560" w:rsidRDefault="00B12560" w:rsidP="00B12560">
      <w:pPr>
        <w:spacing w:after="302" w:line="247" w:lineRule="auto"/>
        <w:ind w:left="1824" w:hanging="10"/>
        <w:jc w:val="right"/>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К Порядку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B12560" w:rsidRPr="00B12560" w:rsidRDefault="00B12560" w:rsidP="00B12560">
      <w:pPr>
        <w:spacing w:after="5" w:line="253" w:lineRule="auto"/>
        <w:ind w:left="1246"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ВИДЫ МУНИЦИПАЛЬНОГО ИМУЩЕСТВА,</w:t>
      </w:r>
    </w:p>
    <w:p w:rsidR="00B12560" w:rsidRPr="00B12560" w:rsidRDefault="00B12560" w:rsidP="00B12560">
      <w:pPr>
        <w:spacing w:after="5" w:line="253" w:lineRule="auto"/>
        <w:ind w:left="93" w:right="35"/>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КОТОРОЕ ИСПОЛЬЗУЕТСЯ ДЛЯ ФОРМИРОВАНИЯ </w:t>
      </w:r>
      <w:proofErr w:type="gramStart"/>
      <w:r w:rsidRPr="00B12560">
        <w:rPr>
          <w:rFonts w:ascii="Times New Roman" w:eastAsia="Times New Roman" w:hAnsi="Times New Roman" w:cs="Times New Roman"/>
          <w:color w:val="000000"/>
          <w:sz w:val="24"/>
          <w:szCs w:val="24"/>
        </w:rPr>
        <w:t xml:space="preserve">ПЕРЕЧНЯ,   </w:t>
      </w:r>
      <w:proofErr w:type="gramEnd"/>
      <w:r w:rsidRPr="00B12560">
        <w:rPr>
          <w:rFonts w:ascii="Times New Roman" w:eastAsia="Times New Roman" w:hAnsi="Times New Roman" w:cs="Times New Roman"/>
          <w:color w:val="000000"/>
          <w:sz w:val="24"/>
          <w:szCs w:val="24"/>
        </w:rPr>
        <w:t xml:space="preserve">  ПРЕДНАЗНАЧЕННОГО ДЛЯ ПРЕДОСТАВЛЕНИЯ ВО ВЛАДЕНИЕ И (ИЛИ) В ПОЛЬЗОВАНИЕ СУБЪЕКТАМ МАЛОГО И СРЕДНЕГО ПРЕДПРИНИМАТЕЛЬСТВА</w:t>
      </w:r>
    </w:p>
    <w:p w:rsidR="00B12560" w:rsidRPr="00B12560" w:rsidRDefault="00B12560" w:rsidP="00B12560">
      <w:pPr>
        <w:spacing w:after="14" w:line="247" w:lineRule="auto"/>
        <w:ind w:left="103" w:right="950" w:hanging="10"/>
        <w:jc w:val="center"/>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И ОРГАНИЗАЦИЯМ, ОБРАЗУЮЩИМ ИНФРАСТРУКТУРУ</w:t>
      </w:r>
    </w:p>
    <w:p w:rsidR="00B12560" w:rsidRPr="00B12560" w:rsidRDefault="00B12560" w:rsidP="00B12560">
      <w:pPr>
        <w:spacing w:after="311" w:line="247" w:lineRule="auto"/>
        <w:ind w:left="-142" w:right="176" w:hanging="10"/>
        <w:jc w:val="center"/>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ПОДДЕРЖКИ СУБЪЕКТОВ МАЛОГО И СРЕДНЕГО ПРЕДПРИНИМАТЕЛЬСТВА</w:t>
      </w:r>
    </w:p>
    <w:p w:rsidR="00B12560" w:rsidRPr="00B12560" w:rsidRDefault="00B12560" w:rsidP="00B12560">
      <w:pPr>
        <w:spacing w:after="79" w:line="252" w:lineRule="auto"/>
        <w:ind w:left="-142" w:right="200"/>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12560" w:rsidRPr="00B12560" w:rsidRDefault="00B12560" w:rsidP="00B12560">
      <w:pPr>
        <w:spacing w:after="5" w:line="252" w:lineRule="auto"/>
        <w:ind w:left="-142" w:right="200"/>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12560" w:rsidRPr="00B12560" w:rsidRDefault="00B12560" w:rsidP="00B12560">
      <w:pPr>
        <w:spacing w:after="5" w:line="252" w:lineRule="auto"/>
        <w:ind w:left="-142" w:right="200"/>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12560" w:rsidRPr="00B12560" w:rsidRDefault="00B12560" w:rsidP="00B12560">
      <w:pPr>
        <w:spacing w:after="5" w:line="252" w:lineRule="auto"/>
        <w:ind w:left="-142" w:right="200"/>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w:t>
      </w:r>
      <w:r w:rsidRPr="00B12560">
        <w:rPr>
          <w:rFonts w:ascii="Times New Roman" w:eastAsia="Times New Roman" w:hAnsi="Times New Roman" w:cs="Times New Roman"/>
          <w:color w:val="000000"/>
          <w:sz w:val="24"/>
          <w:szCs w:val="24"/>
          <w:vertAlign w:val="superscript"/>
        </w:rPr>
        <w:t xml:space="preserve"> </w:t>
      </w:r>
      <w:r w:rsidRPr="00B12560">
        <w:rPr>
          <w:rFonts w:ascii="Times New Roman" w:eastAsia="Times New Roman" w:hAnsi="Times New Roman" w:cs="Times New Roman"/>
          <w:color w:val="000000"/>
          <w:sz w:val="24"/>
          <w:szCs w:val="24"/>
        </w:rPr>
        <w:t>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МО «Старицкий район» Тверской области;</w:t>
      </w:r>
    </w:p>
    <w:p w:rsidR="00B12560" w:rsidRPr="00B12560" w:rsidRDefault="00B12560" w:rsidP="00B12560">
      <w:pPr>
        <w:spacing w:after="5" w:line="252" w:lineRule="auto"/>
        <w:ind w:right="200"/>
        <w:contextualSpacing/>
        <w:jc w:val="both"/>
        <w:rPr>
          <w:rFonts w:ascii="Times New Roman" w:eastAsia="Times New Roman" w:hAnsi="Times New Roman" w:cs="Times New Roman"/>
          <w:color w:val="000000"/>
          <w:sz w:val="24"/>
          <w:szCs w:val="24"/>
        </w:rPr>
      </w:pPr>
      <w:r w:rsidRPr="00B12560">
        <w:rPr>
          <w:rFonts w:ascii="Times New Roman" w:eastAsia="Times New Roman" w:hAnsi="Times New Roman" w:cs="Times New Roman"/>
          <w:color w:val="000000"/>
          <w:sz w:val="24"/>
          <w:szCs w:val="24"/>
        </w:rPr>
        <w:t xml:space="preserve">           5. Здания, строения и сооружения, подлежащие ремонту и реконструкции, объекты незавершенного строительства, а также объекты </w:t>
      </w:r>
      <w:r w:rsidRPr="00B12560">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12560">
        <w:rPr>
          <w:rFonts w:ascii="Times New Roman" w:eastAsia="Times New Roman" w:hAnsi="Times New Roman" w:cs="Times New Roman"/>
          <w:color w:val="000000"/>
          <w:sz w:val="24"/>
          <w:szCs w:val="24"/>
        </w:rPr>
        <w:t>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5B0FDE" w:rsidRPr="00B12560" w:rsidRDefault="005B0FDE" w:rsidP="005B0FDE">
      <w:pPr>
        <w:jc w:val="center"/>
        <w:rPr>
          <w:rFonts w:ascii="Times New Roman" w:hAnsi="Times New Roman" w:cs="Times New Roman"/>
          <w:b/>
          <w:sz w:val="24"/>
          <w:szCs w:val="24"/>
        </w:rPr>
      </w:pPr>
    </w:p>
    <w:sectPr w:rsidR="005B0FDE" w:rsidRPr="00B12560" w:rsidSect="00B12560">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E13" w:rsidRDefault="000D6E13" w:rsidP="00B12560">
      <w:pPr>
        <w:spacing w:after="0" w:line="240" w:lineRule="auto"/>
      </w:pPr>
      <w:r>
        <w:separator/>
      </w:r>
    </w:p>
  </w:endnote>
  <w:endnote w:type="continuationSeparator" w:id="0">
    <w:p w:rsidR="000D6E13" w:rsidRDefault="000D6E13" w:rsidP="00B1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E13" w:rsidRDefault="000D6E13" w:rsidP="00B12560">
      <w:pPr>
        <w:spacing w:after="0" w:line="240" w:lineRule="auto"/>
      </w:pPr>
      <w:r>
        <w:separator/>
      </w:r>
    </w:p>
  </w:footnote>
  <w:footnote w:type="continuationSeparator" w:id="0">
    <w:p w:rsidR="000D6E13" w:rsidRDefault="000D6E13" w:rsidP="00B12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BD" w:rsidRDefault="001035C6">
    <w:pPr>
      <w:spacing w:after="0" w:line="259" w:lineRule="auto"/>
      <w:ind w:left="7"/>
      <w:jc w:val="center"/>
    </w:pPr>
    <w:r>
      <w:rPr>
        <w:sz w:val="26"/>
      </w:rPr>
      <w:fldChar w:fldCharType="begin"/>
    </w:r>
    <w:r>
      <w:rPr>
        <w:sz w:val="26"/>
      </w:rPr>
      <w:instrText xml:space="preserve"> PAGE   \* MERGEFORMAT </w:instrText>
    </w:r>
    <w:r>
      <w:rPr>
        <w:sz w:val="26"/>
      </w:rPr>
      <w:fldChar w:fldCharType="separate"/>
    </w:r>
    <w:r>
      <w:rPr>
        <w:noProof/>
        <w:sz w:val="26"/>
      </w:rPr>
      <w:t>4</w:t>
    </w:r>
    <w:r>
      <w:rPr>
        <w:sz w:val="2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BD" w:rsidRDefault="000D6E13" w:rsidP="00B12560">
    <w:pPr>
      <w:spacing w:after="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BD" w:rsidRDefault="001035C6">
    <w:pPr>
      <w:spacing w:after="0" w:line="259" w:lineRule="auto"/>
      <w:ind w:left="7"/>
      <w:jc w:val="center"/>
    </w:pPr>
    <w:r>
      <w:rPr>
        <w:sz w:val="26"/>
      </w:rPr>
      <w:fldChar w:fldCharType="begin"/>
    </w:r>
    <w:r>
      <w:rPr>
        <w:sz w:val="26"/>
      </w:rPr>
      <w:instrText xml:space="preserve"> PAGE   \* MERGEFORMAT </w:instrText>
    </w:r>
    <w:r>
      <w:rPr>
        <w:sz w:val="26"/>
      </w:rPr>
      <w:fldChar w:fldCharType="separate"/>
    </w:r>
    <w:r>
      <w:rPr>
        <w:sz w:val="26"/>
      </w:rPr>
      <w:t>5</w:t>
    </w:r>
    <w:r>
      <w:rPr>
        <w:sz w:val="2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BD" w:rsidRDefault="000D6E13">
    <w:pPr>
      <w:spacing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BD" w:rsidRDefault="000D6E13">
    <w:pPr>
      <w:spacing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BD" w:rsidRDefault="000D6E13">
    <w:pPr>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62B58"/>
    <w:multiLevelType w:val="multilevel"/>
    <w:tmpl w:val="EF5C389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Restart w:val="0"/>
      <w:lvlText w:val="%1.%2.%3."/>
      <w:lvlJc w:val="left"/>
      <w:pPr>
        <w:ind w:left="1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62254BD"/>
    <w:multiLevelType w:val="multilevel"/>
    <w:tmpl w:val="97AADE16"/>
    <w:lvl w:ilvl="0">
      <w:start w:val="1"/>
      <w:numFmt w:val="decimal"/>
      <w:lvlText w:val="%1."/>
      <w:lvlJc w:val="left"/>
      <w:pPr>
        <w:ind w:left="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E7933DD"/>
    <w:multiLevelType w:val="multilevel"/>
    <w:tmpl w:val="DF126F4A"/>
    <w:lvl w:ilvl="0">
      <w:start w:val="4"/>
      <w:numFmt w:val="decimal"/>
      <w:lvlText w:val="%1."/>
      <w:lvlJc w:val="left"/>
      <w:pPr>
        <w:ind w:left="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BB"/>
    <w:rsid w:val="00046F66"/>
    <w:rsid w:val="000D6E13"/>
    <w:rsid w:val="001035C6"/>
    <w:rsid w:val="001C2EC5"/>
    <w:rsid w:val="001C74BB"/>
    <w:rsid w:val="00422228"/>
    <w:rsid w:val="004D1BD3"/>
    <w:rsid w:val="00593713"/>
    <w:rsid w:val="00596C32"/>
    <w:rsid w:val="005B0FDE"/>
    <w:rsid w:val="006309D1"/>
    <w:rsid w:val="0067250F"/>
    <w:rsid w:val="00A14850"/>
    <w:rsid w:val="00B12560"/>
    <w:rsid w:val="00C24EF0"/>
    <w:rsid w:val="00D34A2A"/>
    <w:rsid w:val="00E93A41"/>
    <w:rsid w:val="00EC6CDB"/>
    <w:rsid w:val="00F6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EDD15-24B8-4BF0-B256-C3A5D687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B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74BB"/>
    <w:rPr>
      <w:color w:val="0000FF"/>
      <w:u w:val="single"/>
    </w:rPr>
  </w:style>
  <w:style w:type="paragraph" w:styleId="a4">
    <w:name w:val="footer"/>
    <w:basedOn w:val="a"/>
    <w:link w:val="a5"/>
    <w:uiPriority w:val="99"/>
    <w:unhideWhenUsed/>
    <w:rsid w:val="00B1256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1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8450">
      <w:bodyDiv w:val="1"/>
      <w:marLeft w:val="0"/>
      <w:marRight w:val="0"/>
      <w:marTop w:val="0"/>
      <w:marBottom w:val="0"/>
      <w:divBdr>
        <w:top w:val="none" w:sz="0" w:space="0" w:color="auto"/>
        <w:left w:val="none" w:sz="0" w:space="0" w:color="auto"/>
        <w:bottom w:val="none" w:sz="0" w:space="0" w:color="auto"/>
        <w:right w:val="none" w:sz="0" w:space="0" w:color="auto"/>
      </w:divBdr>
    </w:div>
    <w:div w:id="10539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F865DFEF2B090C60DF7EAA66C2B49E0B14D781E28ABA059285729864E9604BA5D17F135AC68A356F8S5I"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11</Pages>
  <Words>3666</Words>
  <Characters>20901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dc:creator>
  <cp:keywords/>
  <dc:description/>
  <cp:lastModifiedBy>Пользователь Windows</cp:lastModifiedBy>
  <cp:revision>14</cp:revision>
  <dcterms:created xsi:type="dcterms:W3CDTF">2019-05-13T11:25:00Z</dcterms:created>
  <dcterms:modified xsi:type="dcterms:W3CDTF">2019-05-15T08:25:00Z</dcterms:modified>
</cp:coreProperties>
</file>