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CB3" w:rsidRDefault="00AF0433">
      <w:r>
        <w:rPr>
          <w:noProof/>
          <w:lang w:eastAsia="ru-RU"/>
        </w:rPr>
        <w:drawing>
          <wp:inline distT="0" distB="0" distL="0" distR="0" wp14:anchorId="1EF90DF0" wp14:editId="53986D8E">
            <wp:extent cx="6371590" cy="73406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1590" cy="73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860" w:rsidRPr="003A41F9" w:rsidRDefault="00BC5860" w:rsidP="00BC5860">
      <w:pPr>
        <w:shd w:val="clear" w:color="auto" w:fill="FFFFFF"/>
        <w:spacing w:after="390" w:line="450" w:lineRule="atLeast"/>
        <w:jc w:val="center"/>
        <w:textAlignment w:val="baseline"/>
        <w:outlineLvl w:val="0"/>
        <w:rPr>
          <w:rFonts w:ascii="Arial" w:hAnsi="Arial" w:cs="Arial"/>
          <w:b/>
          <w:color w:val="0066B3"/>
          <w:sz w:val="32"/>
          <w:szCs w:val="32"/>
          <w:shd w:val="clear" w:color="auto" w:fill="FFFFFF"/>
        </w:rPr>
      </w:pPr>
      <w:bookmarkStart w:id="0" w:name="_GoBack"/>
      <w:bookmarkEnd w:id="0"/>
      <w:r w:rsidRPr="003A41F9">
        <w:rPr>
          <w:rFonts w:ascii="Arial" w:hAnsi="Arial" w:cs="Arial"/>
          <w:b/>
          <w:color w:val="0066B3"/>
          <w:sz w:val="32"/>
          <w:szCs w:val="32"/>
          <w:shd w:val="clear" w:color="auto" w:fill="FFFFFF"/>
        </w:rPr>
        <w:t>Заявление о льготах по</w:t>
      </w:r>
      <w:r w:rsidR="00E66C37">
        <w:rPr>
          <w:rFonts w:ascii="Arial" w:hAnsi="Arial" w:cs="Arial"/>
          <w:b/>
          <w:color w:val="0066B3"/>
          <w:sz w:val="32"/>
          <w:szCs w:val="32"/>
          <w:shd w:val="clear" w:color="auto" w:fill="FFFFFF"/>
        </w:rPr>
        <w:t xml:space="preserve"> имущественным</w:t>
      </w:r>
      <w:r w:rsidRPr="003A41F9">
        <w:rPr>
          <w:rFonts w:ascii="Arial" w:hAnsi="Arial" w:cs="Arial"/>
          <w:b/>
          <w:color w:val="0066B3"/>
          <w:sz w:val="32"/>
          <w:szCs w:val="32"/>
          <w:shd w:val="clear" w:color="auto" w:fill="FFFFFF"/>
        </w:rPr>
        <w:t xml:space="preserve"> налогам необходимо направить в налоговые органы до 1 мая 201</w:t>
      </w:r>
      <w:r w:rsidR="00E66C37">
        <w:rPr>
          <w:rFonts w:ascii="Arial" w:hAnsi="Arial" w:cs="Arial"/>
          <w:b/>
          <w:color w:val="0066B3"/>
          <w:sz w:val="32"/>
          <w:szCs w:val="32"/>
          <w:shd w:val="clear" w:color="auto" w:fill="FFFFFF"/>
        </w:rPr>
        <w:t>9</w:t>
      </w:r>
      <w:r w:rsidRPr="003A41F9">
        <w:rPr>
          <w:rFonts w:ascii="Arial" w:hAnsi="Arial" w:cs="Arial"/>
          <w:b/>
          <w:color w:val="0066B3"/>
          <w:sz w:val="32"/>
          <w:szCs w:val="32"/>
          <w:shd w:val="clear" w:color="auto" w:fill="FFFFFF"/>
        </w:rPr>
        <w:t xml:space="preserve"> года</w:t>
      </w:r>
    </w:p>
    <w:p w:rsidR="00BC5860" w:rsidRDefault="00BC5860" w:rsidP="00BC5860">
      <w:pPr>
        <w:shd w:val="clear" w:color="auto" w:fill="FFFFFF"/>
        <w:spacing w:before="195" w:after="195" w:line="315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</w:t>
      </w:r>
      <w:r w:rsidRPr="007C1D5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орядок предоставления льгот</w:t>
      </w:r>
      <w:r w:rsidRPr="007C1D58">
        <w:t xml:space="preserve"> </w:t>
      </w:r>
      <w:r w:rsidRPr="007C1D5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 имущественным налогам, уплачиваемым физическими лицами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носит заявительный характер. </w:t>
      </w:r>
      <w:r w:rsidRPr="001135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Рекомендуем  налогоплательщикам, у которых право на налоговые льготы возникло впервые в 201</w:t>
      </w:r>
      <w:r w:rsidR="00E66C3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8</w:t>
      </w:r>
      <w:r w:rsidRPr="001135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году, например, в связи с выходом на пенсию,  направить заявление о льготах по налогам на имущество до 1 мая 201</w:t>
      </w:r>
      <w:r w:rsidR="00E66C3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9</w:t>
      </w:r>
      <w:r w:rsidRPr="001135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года. </w:t>
      </w:r>
      <w:r w:rsidRPr="007C1D5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Это позволит корректно исчислить имущественные налоги за 201</w:t>
      </w:r>
      <w:r w:rsidR="00E66C3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8</w:t>
      </w:r>
      <w:r w:rsidRPr="007C1D5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год, а также исключит направление налоговых уведомлений тем, кто полностью освобожден от уплаты налогов.</w:t>
      </w:r>
    </w:p>
    <w:p w:rsidR="00BC5860" w:rsidRDefault="00BC5860" w:rsidP="00BC5860">
      <w:pPr>
        <w:shd w:val="clear" w:color="auto" w:fill="FFFFFF"/>
        <w:spacing w:before="195" w:after="195" w:line="315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0338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Перерасчет суммы налога производится с месяца, в котором возникло это право и до окончания действия документа, подтверждающего право на льготу.</w:t>
      </w:r>
    </w:p>
    <w:p w:rsidR="00E66C37" w:rsidRDefault="00E66C37" w:rsidP="00E66C37">
      <w:pPr>
        <w:shd w:val="clear" w:color="auto" w:fill="FFFFFF"/>
        <w:spacing w:before="195" w:after="195" w:line="315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</w:t>
      </w:r>
      <w:r w:rsidRPr="00E66C3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2019 года существует новая категория льготников по имущественным налогам. Теперь в льготную категорию попадают люди </w:t>
      </w:r>
      <w:proofErr w:type="spellStart"/>
      <w:r w:rsidRPr="00E66C3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предпенсионного</w:t>
      </w:r>
      <w:proofErr w:type="spellEnd"/>
      <w:r w:rsidRPr="00E66C3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возраста – женщины с 55 лет и мужчины с 60 лет. Они будут иметь те же льготы, что и пенсионеры: освобождение от налогов на недвижимость и право на вычет по земельному налогу в размере шести соток.</w:t>
      </w:r>
    </w:p>
    <w:p w:rsidR="00BC5860" w:rsidRPr="0010338E" w:rsidRDefault="00BC5860" w:rsidP="00BC5860">
      <w:pPr>
        <w:shd w:val="clear" w:color="auto" w:fill="FFFFFF"/>
        <w:spacing w:before="195" w:after="195" w:line="315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0338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 этом если льгота уже была заявлена ранее, повторно представлять заявление и документы не требуется.</w:t>
      </w:r>
    </w:p>
    <w:p w:rsidR="00BC5860" w:rsidRPr="00113576" w:rsidRDefault="00BC5860" w:rsidP="00BC5860">
      <w:pPr>
        <w:shd w:val="clear" w:color="auto" w:fill="FFFFFF"/>
        <w:spacing w:before="195" w:after="195" w:line="315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135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Подать заявление об использовании льготы можно лично в любой налоговой инспекции, через «</w:t>
      </w:r>
      <w:hyperlink r:id="rId6" w:tgtFrame="_blank" w:history="1">
        <w:r w:rsidRPr="00113576">
          <w:rPr>
            <w:rFonts w:ascii="Arial" w:eastAsia="Times New Roman" w:hAnsi="Arial" w:cs="Arial"/>
            <w:color w:val="0066B3"/>
            <w:sz w:val="28"/>
            <w:szCs w:val="28"/>
            <w:lang w:eastAsia="ru-RU"/>
          </w:rPr>
          <w:t>Личный кабинет налогоплательщика для физических лиц</w:t>
        </w:r>
      </w:hyperlink>
      <w:r w:rsidRPr="001135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», по почте,  в многофункциональных центрах.</w:t>
      </w:r>
    </w:p>
    <w:p w:rsidR="00BC5860" w:rsidRDefault="00B1359C" w:rsidP="00B1359C">
      <w:pPr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период 2018 года действует о</w:t>
      </w:r>
      <w:r w:rsidR="00BC5860" w:rsidRPr="001135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свобождение от уплаты транспортного налога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BC5860" w:rsidRPr="001135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для физ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ических </w:t>
      </w:r>
      <w:r w:rsidR="00BC5860" w:rsidRPr="001135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лиц – владельцев транспортных средств, имеющих разрешенную максимальную массу свыше 12 тонн, зарегистрированных в системе «Платон»</w:t>
      </w:r>
      <w:proofErr w:type="gramStart"/>
      <w:r w:rsidR="00BC5860" w:rsidRPr="001135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  <w:proofErr w:type="gramEnd"/>
      <w:r w:rsidR="00BC5860" w:rsidRPr="001135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С </w:t>
      </w:r>
      <w:r w:rsidRPr="00B1359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1 января 2019 года льгота на транспортный налог для владельцев </w:t>
      </w:r>
      <w:proofErr w:type="spellStart"/>
      <w:r w:rsidRPr="00B1359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большегрузов</w:t>
      </w:r>
      <w:proofErr w:type="spellEnd"/>
      <w:r w:rsidRPr="00B1359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зарегистрированных в системе «Платон»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</w:t>
      </w:r>
      <w:r w:rsidRPr="00B1359C">
        <w:t xml:space="preserve"> </w:t>
      </w:r>
      <w:r w:rsidRPr="00B1359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отменена. </w:t>
      </w:r>
    </w:p>
    <w:p w:rsidR="00E65CB3" w:rsidRDefault="00BC5860" w:rsidP="00B1359C">
      <w:pPr>
        <w:shd w:val="clear" w:color="auto" w:fill="FFFFFF"/>
        <w:spacing w:before="195" w:after="195" w:line="315" w:lineRule="atLeast"/>
        <w:jc w:val="both"/>
        <w:rPr>
          <w:sz w:val="20"/>
        </w:rPr>
      </w:pPr>
      <w:r w:rsidRPr="001135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Ознакомиться с полным перечнем налоговых льгот (налоговых вычетов) по всем имущественным налогам, действующим за налоговый период 201</w:t>
      </w:r>
      <w:r w:rsidR="00B1359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8</w:t>
      </w:r>
      <w:r w:rsidRPr="001135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года, можно с помощью сервиса «</w:t>
      </w:r>
      <w:hyperlink r:id="rId7" w:tgtFrame="_blank" w:history="1">
        <w:r w:rsidRPr="00113576">
          <w:rPr>
            <w:rFonts w:ascii="Arial" w:eastAsia="Times New Roman" w:hAnsi="Arial" w:cs="Arial"/>
            <w:color w:val="0066B3"/>
            <w:sz w:val="28"/>
            <w:szCs w:val="28"/>
            <w:lang w:eastAsia="ru-RU"/>
          </w:rPr>
          <w:t>Справочная информация о ставках и льготах по имущественным налогам</w:t>
        </w:r>
      </w:hyperlink>
      <w:r w:rsidRPr="0011357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»</w:t>
      </w:r>
    </w:p>
    <w:p w:rsidR="004C5D0A" w:rsidRPr="00E65CB3" w:rsidRDefault="004C5D0A" w:rsidP="00E65CB3">
      <w:pPr>
        <w:tabs>
          <w:tab w:val="left" w:pos="1620"/>
        </w:tabs>
      </w:pPr>
    </w:p>
    <w:sectPr w:rsidR="004C5D0A" w:rsidRPr="00E65CB3" w:rsidSect="00CC5155">
      <w:pgSz w:w="11906" w:h="16838"/>
      <w:pgMar w:top="39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433"/>
    <w:rsid w:val="004C5D0A"/>
    <w:rsid w:val="00AF0433"/>
    <w:rsid w:val="00B1359C"/>
    <w:rsid w:val="00BC5860"/>
    <w:rsid w:val="00CC5155"/>
    <w:rsid w:val="00E65CB3"/>
    <w:rsid w:val="00E6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0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0433"/>
    <w:rPr>
      <w:rFonts w:ascii="Tahoma" w:hAnsi="Tahoma" w:cs="Tahoma"/>
      <w:sz w:val="16"/>
      <w:szCs w:val="16"/>
    </w:rPr>
  </w:style>
  <w:style w:type="paragraph" w:customStyle="1" w:styleId="msonormalmailrucssattributepostfix">
    <w:name w:val="msonormal_mailru_css_attribute_postfix"/>
    <w:basedOn w:val="a"/>
    <w:rsid w:val="00E65CB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0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0433"/>
    <w:rPr>
      <w:rFonts w:ascii="Tahoma" w:hAnsi="Tahoma" w:cs="Tahoma"/>
      <w:sz w:val="16"/>
      <w:szCs w:val="16"/>
    </w:rPr>
  </w:style>
  <w:style w:type="paragraph" w:customStyle="1" w:styleId="msonormalmailrucssattributepostfix">
    <w:name w:val="msonormal_mailru_css_attribute_postfix"/>
    <w:basedOn w:val="a"/>
    <w:rsid w:val="00E65CB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alog.ru/rn77/service/tax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kfl.nalog.ru/lk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Лариса Васильевна</dc:creator>
  <cp:lastModifiedBy>Попова Лариса Васильевна</cp:lastModifiedBy>
  <cp:revision>1</cp:revision>
  <dcterms:created xsi:type="dcterms:W3CDTF">2019-02-06T11:26:00Z</dcterms:created>
  <dcterms:modified xsi:type="dcterms:W3CDTF">2019-02-06T12:47:00Z</dcterms:modified>
</cp:coreProperties>
</file>