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F9" w:rsidRPr="00161BF9" w:rsidRDefault="0074717A" w:rsidP="00684E08">
      <w:pPr>
        <w:ind w:left="-567"/>
        <w:rPr>
          <w:rFonts w:ascii="Segoe UI" w:hAnsi="Segoe UI" w:cs="Segoe UI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</w:p>
    <w:p w:rsidR="00161BF9" w:rsidRPr="00626E5D" w:rsidRDefault="00161BF9" w:rsidP="00161BF9">
      <w:pPr>
        <w:pStyle w:val="8"/>
        <w:shd w:val="clear" w:color="auto" w:fill="auto"/>
        <w:spacing w:before="0" w:line="240" w:lineRule="auto"/>
        <w:rPr>
          <w:rFonts w:ascii="Segoe UI" w:eastAsia="FangSong" w:hAnsi="Segoe UI" w:cs="Segoe UI"/>
          <w:b/>
          <w:sz w:val="32"/>
          <w:szCs w:val="32"/>
        </w:rPr>
      </w:pPr>
      <w:r w:rsidRPr="00626E5D">
        <w:rPr>
          <w:rFonts w:ascii="Segoe UI" w:eastAsia="FangSong" w:hAnsi="Segoe UI" w:cs="Segoe UI"/>
          <w:sz w:val="32"/>
          <w:szCs w:val="32"/>
        </w:rPr>
        <w:t xml:space="preserve">За </w:t>
      </w:r>
      <w:r w:rsidR="00866D4F">
        <w:rPr>
          <w:rFonts w:ascii="Segoe UI" w:eastAsia="FangSong" w:hAnsi="Segoe UI" w:cs="Segoe UI"/>
          <w:sz w:val="32"/>
          <w:szCs w:val="32"/>
        </w:rPr>
        <w:t xml:space="preserve">неисполнение повторного предписания об устранении нарушения земельного законодательства </w:t>
      </w:r>
      <w:r w:rsidRPr="00626E5D">
        <w:rPr>
          <w:rFonts w:ascii="Segoe UI" w:eastAsia="FangSong" w:hAnsi="Segoe UI" w:cs="Segoe UI"/>
          <w:sz w:val="32"/>
          <w:szCs w:val="32"/>
        </w:rPr>
        <w:t xml:space="preserve">суд назначил нарушительнице штраф в размере </w:t>
      </w:r>
      <w:r w:rsidR="00626E5D" w:rsidRPr="00626E5D">
        <w:rPr>
          <w:rFonts w:ascii="Segoe UI" w:eastAsia="FangSong" w:hAnsi="Segoe UI" w:cs="Segoe UI"/>
          <w:sz w:val="32"/>
          <w:szCs w:val="32"/>
        </w:rPr>
        <w:t xml:space="preserve">30 </w:t>
      </w:r>
      <w:r w:rsidRPr="00626E5D">
        <w:rPr>
          <w:rFonts w:ascii="Segoe UI" w:eastAsia="FangSong" w:hAnsi="Segoe UI" w:cs="Segoe UI"/>
          <w:sz w:val="32"/>
          <w:szCs w:val="32"/>
        </w:rPr>
        <w:t>тысяч рублей</w:t>
      </w:r>
      <w:r w:rsidRPr="00626E5D">
        <w:rPr>
          <w:rFonts w:ascii="Segoe UI" w:eastAsia="FangSong" w:hAnsi="Segoe UI" w:cs="Segoe UI"/>
          <w:b/>
          <w:sz w:val="32"/>
          <w:szCs w:val="32"/>
        </w:rPr>
        <w:t xml:space="preserve"> </w:t>
      </w:r>
    </w:p>
    <w:p w:rsidR="00B87A19" w:rsidRPr="00626E5D" w:rsidRDefault="00B87A19" w:rsidP="00161BF9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sz w:val="32"/>
          <w:szCs w:val="32"/>
        </w:rPr>
      </w:pPr>
    </w:p>
    <w:p w:rsidR="004431D5" w:rsidRDefault="00626E5D" w:rsidP="001D014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2"/>
          <w:szCs w:val="22"/>
        </w:rPr>
      </w:pPr>
      <w:r w:rsidRPr="00626E5D">
        <w:rPr>
          <w:rFonts w:ascii="Segoe UI" w:hAnsi="Segoe UI" w:cs="Segoe UI"/>
          <w:b/>
          <w:sz w:val="22"/>
          <w:szCs w:val="22"/>
        </w:rPr>
        <w:t>18</w:t>
      </w:r>
      <w:r w:rsidR="00B87A19" w:rsidRPr="00B87A19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январ</w:t>
      </w:r>
      <w:r w:rsidR="00B87A19" w:rsidRPr="00B87A19">
        <w:rPr>
          <w:rFonts w:ascii="Segoe UI" w:hAnsi="Segoe UI" w:cs="Segoe UI"/>
          <w:b/>
          <w:sz w:val="22"/>
          <w:szCs w:val="22"/>
        </w:rPr>
        <w:t>я 201</w:t>
      </w:r>
      <w:r w:rsidR="008F5BD5" w:rsidRPr="008F5BD5">
        <w:rPr>
          <w:rFonts w:ascii="Segoe UI" w:hAnsi="Segoe UI" w:cs="Segoe UI"/>
          <w:b/>
          <w:sz w:val="22"/>
          <w:szCs w:val="22"/>
        </w:rPr>
        <w:t>9</w:t>
      </w:r>
      <w:r w:rsidR="00B87A19" w:rsidRPr="00B87A19">
        <w:rPr>
          <w:rFonts w:ascii="Segoe UI" w:hAnsi="Segoe UI" w:cs="Segoe UI"/>
          <w:b/>
          <w:sz w:val="22"/>
          <w:szCs w:val="22"/>
        </w:rPr>
        <w:t xml:space="preserve"> года</w:t>
      </w:r>
      <w:r w:rsidR="00B87A19">
        <w:rPr>
          <w:rFonts w:ascii="Segoe UI" w:hAnsi="Segoe UI" w:cs="Segoe UI"/>
          <w:sz w:val="22"/>
          <w:szCs w:val="22"/>
        </w:rPr>
        <w:t xml:space="preserve"> </w:t>
      </w:r>
      <w:r w:rsidR="00CF7A0C">
        <w:rPr>
          <w:rFonts w:ascii="Segoe UI" w:hAnsi="Segoe UI" w:cs="Segoe UI"/>
          <w:sz w:val="22"/>
          <w:szCs w:val="22"/>
        </w:rPr>
        <w:t>–</w:t>
      </w:r>
      <w:r w:rsidR="00B87A19">
        <w:rPr>
          <w:rFonts w:ascii="Segoe UI" w:hAnsi="Segoe UI" w:cs="Segoe UI"/>
          <w:sz w:val="22"/>
          <w:szCs w:val="22"/>
        </w:rPr>
        <w:t xml:space="preserve"> </w:t>
      </w:r>
      <w:r w:rsidR="00CF7A0C">
        <w:rPr>
          <w:rFonts w:ascii="Segoe UI" w:hAnsi="Segoe UI" w:cs="Segoe UI"/>
          <w:sz w:val="22"/>
          <w:szCs w:val="22"/>
        </w:rPr>
        <w:t xml:space="preserve">Специалистами </w:t>
      </w:r>
      <w:r w:rsidR="007B1EF9" w:rsidRPr="008720CF">
        <w:rPr>
          <w:rFonts w:ascii="Segoe UI" w:hAnsi="Segoe UI" w:cs="Segoe UI"/>
          <w:sz w:val="22"/>
          <w:szCs w:val="22"/>
        </w:rPr>
        <w:t>Управлени</w:t>
      </w:r>
      <w:r w:rsidR="00CF7A0C">
        <w:rPr>
          <w:rFonts w:ascii="Segoe UI" w:hAnsi="Segoe UI" w:cs="Segoe UI"/>
          <w:sz w:val="22"/>
          <w:szCs w:val="22"/>
        </w:rPr>
        <w:t>я</w:t>
      </w:r>
      <w:r w:rsidR="007B1EF9" w:rsidRPr="008720CF">
        <w:rPr>
          <w:rFonts w:ascii="Segoe UI" w:hAnsi="Segoe UI" w:cs="Segoe UI"/>
          <w:sz w:val="22"/>
          <w:szCs w:val="22"/>
        </w:rPr>
        <w:t xml:space="preserve"> Росреестра </w:t>
      </w:r>
      <w:r w:rsidR="00866D4F">
        <w:rPr>
          <w:rFonts w:ascii="Segoe UI" w:hAnsi="Segoe UI" w:cs="Segoe UI"/>
          <w:sz w:val="22"/>
          <w:szCs w:val="22"/>
        </w:rPr>
        <w:t>по Т</w:t>
      </w:r>
      <w:r w:rsidR="001C43CE">
        <w:rPr>
          <w:rFonts w:ascii="Segoe UI" w:hAnsi="Segoe UI" w:cs="Segoe UI"/>
          <w:sz w:val="22"/>
          <w:szCs w:val="22"/>
        </w:rPr>
        <w:t xml:space="preserve">верской области </w:t>
      </w:r>
      <w:r w:rsidR="00B636D4">
        <w:rPr>
          <w:rFonts w:ascii="Segoe UI" w:hAnsi="Segoe UI" w:cs="Segoe UI"/>
          <w:sz w:val="22"/>
          <w:szCs w:val="22"/>
        </w:rPr>
        <w:t xml:space="preserve">при проведении </w:t>
      </w:r>
      <w:r w:rsidR="00CF7A0C">
        <w:rPr>
          <w:rFonts w:ascii="Segoe UI" w:hAnsi="Segoe UI" w:cs="Segoe UI"/>
          <w:sz w:val="22"/>
          <w:szCs w:val="22"/>
        </w:rPr>
        <w:t xml:space="preserve">проверки соблюдения земельного законодательства было выявлено нарушение, заключающееся в использовании земельного участка, расположенного в Твери по ул. Льва Толстого, без оформленных в установленном порядке правоустанавливающих документов. </w:t>
      </w:r>
      <w:r w:rsidR="004431D5">
        <w:rPr>
          <w:rFonts w:ascii="Segoe UI" w:hAnsi="Segoe UI" w:cs="Segoe UI"/>
          <w:sz w:val="22"/>
          <w:szCs w:val="22"/>
        </w:rPr>
        <w:t>Фактически</w:t>
      </w:r>
      <w:r w:rsidR="00CF7A0C">
        <w:rPr>
          <w:rFonts w:ascii="Segoe UI" w:hAnsi="Segoe UI" w:cs="Segoe UI"/>
          <w:sz w:val="22"/>
          <w:szCs w:val="22"/>
        </w:rPr>
        <w:t xml:space="preserve"> нарушительница (гражданка М.) самовольно заняла указанный земельный участок площадью 101 кв</w:t>
      </w:r>
      <w:proofErr w:type="gramStart"/>
      <w:r w:rsidR="00CF7A0C">
        <w:rPr>
          <w:rFonts w:ascii="Segoe UI" w:hAnsi="Segoe UI" w:cs="Segoe UI"/>
          <w:sz w:val="22"/>
          <w:szCs w:val="22"/>
        </w:rPr>
        <w:t>.м</w:t>
      </w:r>
      <w:proofErr w:type="gramEnd"/>
      <w:r w:rsidR="00CF7A0C">
        <w:rPr>
          <w:rFonts w:ascii="Segoe UI" w:hAnsi="Segoe UI" w:cs="Segoe UI"/>
          <w:sz w:val="22"/>
          <w:szCs w:val="22"/>
        </w:rPr>
        <w:t xml:space="preserve">, тем самым увеличив площадь своего земельного участка, расположенного по соседству. </w:t>
      </w:r>
      <w:r w:rsidR="004431D5">
        <w:rPr>
          <w:rFonts w:ascii="Segoe UI" w:hAnsi="Segoe UI" w:cs="Segoe UI"/>
          <w:sz w:val="22"/>
          <w:szCs w:val="22"/>
        </w:rPr>
        <w:t>По факту вы</w:t>
      </w:r>
      <w:r w:rsidR="00CF7A0C">
        <w:rPr>
          <w:rFonts w:ascii="Segoe UI" w:hAnsi="Segoe UI" w:cs="Segoe UI"/>
          <w:sz w:val="22"/>
          <w:szCs w:val="22"/>
        </w:rPr>
        <w:t>явленного нарушения гражданке М. было выдано предписание об его устранении</w:t>
      </w:r>
      <w:r w:rsidR="004431D5">
        <w:rPr>
          <w:rFonts w:ascii="Segoe UI" w:hAnsi="Segoe UI" w:cs="Segoe UI"/>
          <w:sz w:val="22"/>
          <w:szCs w:val="22"/>
        </w:rPr>
        <w:t>. Ей надлежало либо</w:t>
      </w:r>
      <w:r w:rsidR="004431D5" w:rsidRPr="004431D5">
        <w:rPr>
          <w:rFonts w:ascii="Segoe UI" w:hAnsi="Segoe UI" w:cs="Segoe UI"/>
          <w:sz w:val="22"/>
          <w:szCs w:val="22"/>
        </w:rPr>
        <w:t xml:space="preserve"> </w:t>
      </w:r>
      <w:r w:rsidR="004431D5">
        <w:rPr>
          <w:rFonts w:ascii="Segoe UI" w:hAnsi="Segoe UI" w:cs="Segoe UI"/>
          <w:sz w:val="22"/>
          <w:szCs w:val="22"/>
        </w:rPr>
        <w:t xml:space="preserve">оформить правоустанавливающие документы на земельный участок в установленном порядке, либо освободить его. </w:t>
      </w:r>
      <w:r w:rsidR="00CF7A0C">
        <w:rPr>
          <w:rFonts w:ascii="Segoe UI" w:hAnsi="Segoe UI" w:cs="Segoe UI"/>
          <w:sz w:val="22"/>
          <w:szCs w:val="22"/>
        </w:rPr>
        <w:t xml:space="preserve"> </w:t>
      </w:r>
    </w:p>
    <w:p w:rsidR="004431D5" w:rsidRDefault="004431D5" w:rsidP="001D014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b/>
          <w:sz w:val="22"/>
          <w:szCs w:val="22"/>
        </w:rPr>
      </w:pPr>
    </w:p>
    <w:p w:rsidR="00FD772F" w:rsidRDefault="004431D5" w:rsidP="001D014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Гражданка М. не исполнила выданное предписание и</w:t>
      </w:r>
      <w:r w:rsidRPr="004431D5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по-прежнему </w:t>
      </w:r>
      <w:r w:rsidR="009579ED">
        <w:rPr>
          <w:rFonts w:ascii="Segoe UI" w:hAnsi="Segoe UI" w:cs="Segoe UI"/>
          <w:sz w:val="22"/>
          <w:szCs w:val="22"/>
        </w:rPr>
        <w:t xml:space="preserve">продолжала </w:t>
      </w:r>
      <w:r w:rsidR="00FD772F">
        <w:rPr>
          <w:rFonts w:ascii="Segoe UI" w:hAnsi="Segoe UI" w:cs="Segoe UI"/>
          <w:sz w:val="22"/>
          <w:szCs w:val="22"/>
        </w:rPr>
        <w:t>пользоваться</w:t>
      </w:r>
      <w:r>
        <w:rPr>
          <w:rFonts w:ascii="Segoe UI" w:hAnsi="Segoe UI" w:cs="Segoe UI"/>
          <w:sz w:val="22"/>
          <w:szCs w:val="22"/>
        </w:rPr>
        <w:t xml:space="preserve"> захваченны</w:t>
      </w:r>
      <w:r w:rsidR="00FD772F">
        <w:rPr>
          <w:rFonts w:ascii="Segoe UI" w:hAnsi="Segoe UI" w:cs="Segoe UI"/>
          <w:sz w:val="22"/>
          <w:szCs w:val="22"/>
        </w:rPr>
        <w:t>м</w:t>
      </w:r>
      <w:r>
        <w:rPr>
          <w:rFonts w:ascii="Segoe UI" w:hAnsi="Segoe UI" w:cs="Segoe UI"/>
          <w:sz w:val="22"/>
          <w:szCs w:val="22"/>
        </w:rPr>
        <w:t xml:space="preserve"> ею земельны</w:t>
      </w:r>
      <w:r w:rsidR="00FD772F">
        <w:rPr>
          <w:rFonts w:ascii="Segoe UI" w:hAnsi="Segoe UI" w:cs="Segoe UI"/>
          <w:sz w:val="22"/>
          <w:szCs w:val="22"/>
        </w:rPr>
        <w:t>м</w:t>
      </w:r>
      <w:r>
        <w:rPr>
          <w:rFonts w:ascii="Segoe UI" w:hAnsi="Segoe UI" w:cs="Segoe UI"/>
          <w:sz w:val="22"/>
          <w:szCs w:val="22"/>
        </w:rPr>
        <w:t xml:space="preserve"> участк</w:t>
      </w:r>
      <w:r w:rsidR="00FD772F">
        <w:rPr>
          <w:rFonts w:ascii="Segoe UI" w:hAnsi="Segoe UI" w:cs="Segoe UI"/>
          <w:sz w:val="22"/>
          <w:szCs w:val="22"/>
        </w:rPr>
        <w:t>ом</w:t>
      </w:r>
      <w:r>
        <w:rPr>
          <w:rFonts w:ascii="Segoe UI" w:hAnsi="Segoe UI" w:cs="Segoe UI"/>
          <w:sz w:val="22"/>
          <w:szCs w:val="22"/>
        </w:rPr>
        <w:t xml:space="preserve"> без оформленных в установленном порядке правоустанавливающих документов. Это факт был установлен государственным земельным инспектором при проведении внеплановой </w:t>
      </w:r>
      <w:r w:rsidRPr="008720CF">
        <w:rPr>
          <w:rFonts w:ascii="Segoe UI" w:hAnsi="Segoe UI" w:cs="Segoe UI"/>
          <w:sz w:val="22"/>
          <w:szCs w:val="22"/>
        </w:rPr>
        <w:t>провер</w:t>
      </w:r>
      <w:r>
        <w:rPr>
          <w:rFonts w:ascii="Segoe UI" w:hAnsi="Segoe UI" w:cs="Segoe UI"/>
          <w:sz w:val="22"/>
          <w:szCs w:val="22"/>
        </w:rPr>
        <w:t>ки</w:t>
      </w:r>
      <w:r w:rsidRPr="008720CF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исполнения </w:t>
      </w:r>
      <w:r w:rsidR="009579ED">
        <w:rPr>
          <w:rFonts w:ascii="Segoe UI" w:hAnsi="Segoe UI" w:cs="Segoe UI"/>
          <w:sz w:val="22"/>
          <w:szCs w:val="22"/>
        </w:rPr>
        <w:t>выданного предписания, вследствие чего гражданке М. было выдано повторное предписание об устранении нарушения земельного законодательства</w:t>
      </w:r>
      <w:r w:rsidR="00FD772F">
        <w:rPr>
          <w:rFonts w:ascii="Segoe UI" w:hAnsi="Segoe UI" w:cs="Segoe UI"/>
          <w:sz w:val="22"/>
          <w:szCs w:val="22"/>
        </w:rPr>
        <w:t xml:space="preserve"> со сроком исполнения шесть месяцев</w:t>
      </w:r>
      <w:r w:rsidR="009579ED">
        <w:rPr>
          <w:rFonts w:ascii="Segoe UI" w:hAnsi="Segoe UI" w:cs="Segoe UI"/>
          <w:sz w:val="22"/>
          <w:szCs w:val="22"/>
        </w:rPr>
        <w:t xml:space="preserve">. </w:t>
      </w:r>
    </w:p>
    <w:p w:rsidR="00FD772F" w:rsidRDefault="00FD772F" w:rsidP="001D014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2"/>
          <w:szCs w:val="22"/>
        </w:rPr>
      </w:pPr>
    </w:p>
    <w:p w:rsidR="001D014C" w:rsidRDefault="00FD772F" w:rsidP="001D014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Спустя полгода</w:t>
      </w:r>
      <w:r w:rsidR="00CD162B">
        <w:rPr>
          <w:rFonts w:ascii="Segoe UI" w:hAnsi="Segoe UI" w:cs="Segoe UI"/>
          <w:sz w:val="22"/>
          <w:szCs w:val="22"/>
        </w:rPr>
        <w:t xml:space="preserve"> в ходе проведения проверки исполнения </w:t>
      </w:r>
      <w:r w:rsidR="009579ED">
        <w:rPr>
          <w:rFonts w:ascii="Segoe UI" w:hAnsi="Segoe UI" w:cs="Segoe UI"/>
          <w:sz w:val="22"/>
          <w:szCs w:val="22"/>
        </w:rPr>
        <w:t xml:space="preserve">повторного </w:t>
      </w:r>
      <w:r w:rsidR="00CD162B">
        <w:rPr>
          <w:rFonts w:ascii="Segoe UI" w:hAnsi="Segoe UI" w:cs="Segoe UI"/>
          <w:sz w:val="22"/>
          <w:szCs w:val="22"/>
        </w:rPr>
        <w:t>предписания установлено, что его требования</w:t>
      </w:r>
      <w:r w:rsidR="00BC1EC6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также </w:t>
      </w:r>
      <w:r w:rsidR="00BC1EC6">
        <w:rPr>
          <w:rFonts w:ascii="Segoe UI" w:hAnsi="Segoe UI" w:cs="Segoe UI"/>
          <w:sz w:val="22"/>
          <w:szCs w:val="22"/>
        </w:rPr>
        <w:t>не выполнены – участок продолжает использоваться без оформления документов в соответствии с действующим законодательством,</w:t>
      </w:r>
      <w:r w:rsidR="00BC1EC6" w:rsidRPr="00BC1EC6">
        <w:rPr>
          <w:rFonts w:ascii="Segoe UI" w:hAnsi="Segoe UI" w:cs="Segoe UI"/>
        </w:rPr>
        <w:t xml:space="preserve"> </w:t>
      </w:r>
      <w:r w:rsidR="00BC1EC6" w:rsidRPr="00BC1EC6">
        <w:rPr>
          <w:rFonts w:ascii="Segoe UI" w:hAnsi="Segoe UI" w:cs="Segoe UI"/>
          <w:sz w:val="22"/>
          <w:szCs w:val="22"/>
        </w:rPr>
        <w:t xml:space="preserve">о чём составлен </w:t>
      </w:r>
      <w:proofErr w:type="gramStart"/>
      <w:r w:rsidR="00BC1EC6" w:rsidRPr="00BC1EC6">
        <w:rPr>
          <w:rFonts w:ascii="Segoe UI" w:hAnsi="Segoe UI" w:cs="Segoe UI"/>
          <w:sz w:val="22"/>
          <w:szCs w:val="22"/>
        </w:rPr>
        <w:t>протокол</w:t>
      </w:r>
      <w:proofErr w:type="gramEnd"/>
      <w:r w:rsidR="00BC1EC6" w:rsidRPr="00BC1EC6">
        <w:rPr>
          <w:rFonts w:ascii="Segoe UI" w:hAnsi="Segoe UI" w:cs="Segoe UI"/>
          <w:sz w:val="22"/>
          <w:szCs w:val="22"/>
        </w:rPr>
        <w:t xml:space="preserve"> об административном правонарушении, а материалы переданы в суд.</w:t>
      </w:r>
    </w:p>
    <w:p w:rsidR="00CD162B" w:rsidRDefault="00CD162B" w:rsidP="001D014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2"/>
          <w:szCs w:val="22"/>
        </w:rPr>
      </w:pPr>
    </w:p>
    <w:p w:rsidR="00CD162B" w:rsidRDefault="00BC1EC6" w:rsidP="001D014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В судебное заседание гражданка М. не явилась, письменных </w:t>
      </w:r>
      <w:r w:rsidR="009D2B46">
        <w:rPr>
          <w:rFonts w:ascii="Segoe UI" w:hAnsi="Segoe UI" w:cs="Segoe UI"/>
          <w:sz w:val="22"/>
          <w:szCs w:val="22"/>
        </w:rPr>
        <w:t>ходатайств</w:t>
      </w:r>
      <w:r>
        <w:rPr>
          <w:rFonts w:ascii="Segoe UI" w:hAnsi="Segoe UI" w:cs="Segoe UI"/>
          <w:sz w:val="22"/>
          <w:szCs w:val="22"/>
        </w:rPr>
        <w:t xml:space="preserve"> об отложении судебного заседания по уважительным причинам не представила. Почтовая корреспонденция, направленная судом гражданке М. по адресу места её регистрации, возвращалась в суд с отметкой «истёк срок хранения». Последний факт был расцен</w:t>
      </w:r>
      <w:r w:rsidR="00FD772F">
        <w:rPr>
          <w:rFonts w:ascii="Segoe UI" w:hAnsi="Segoe UI" w:cs="Segoe UI"/>
          <w:sz w:val="22"/>
          <w:szCs w:val="22"/>
        </w:rPr>
        <w:t>ё</w:t>
      </w:r>
      <w:r>
        <w:rPr>
          <w:rFonts w:ascii="Segoe UI" w:hAnsi="Segoe UI" w:cs="Segoe UI"/>
          <w:sz w:val="22"/>
          <w:szCs w:val="22"/>
        </w:rPr>
        <w:t xml:space="preserve">н судом, как отказ лица от их получения и злоупотребление правом на судебную защиту. </w:t>
      </w:r>
    </w:p>
    <w:p w:rsidR="00BC1EC6" w:rsidRDefault="00BC1EC6" w:rsidP="00BC1EC6">
      <w:pPr>
        <w:pStyle w:val="12"/>
        <w:shd w:val="clear" w:color="auto" w:fill="auto"/>
        <w:spacing w:after="0" w:line="298" w:lineRule="exact"/>
        <w:ind w:right="160"/>
        <w:jc w:val="both"/>
        <w:rPr>
          <w:rFonts w:ascii="Segoe UI" w:hAnsi="Segoe UI" w:cs="Segoe UI"/>
          <w:sz w:val="22"/>
          <w:szCs w:val="22"/>
        </w:rPr>
      </w:pPr>
    </w:p>
    <w:p w:rsidR="00BC1EC6" w:rsidRPr="008720CF" w:rsidRDefault="009D2B46" w:rsidP="00BC1EC6">
      <w:pPr>
        <w:pStyle w:val="12"/>
        <w:shd w:val="clear" w:color="auto" w:fill="auto"/>
        <w:spacing w:after="0" w:line="298" w:lineRule="exact"/>
        <w:ind w:right="1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Учитывая вышеизложенное, а также принимая во внимание установленные законодательством сроки рассмотрения дела, суд вынес постановление в отсутствие лица, в отношении которого велось производство. В результате гражданка М. признана виновной в совершении административного </w:t>
      </w:r>
      <w:r w:rsidRPr="008720CF">
        <w:rPr>
          <w:rFonts w:ascii="Segoe UI" w:hAnsi="Segoe UI" w:cs="Segoe UI"/>
          <w:sz w:val="22"/>
          <w:szCs w:val="22"/>
        </w:rPr>
        <w:t>правонарушения</w:t>
      </w:r>
      <w:r>
        <w:rPr>
          <w:rFonts w:ascii="Segoe UI" w:hAnsi="Segoe UI" w:cs="Segoe UI"/>
          <w:sz w:val="22"/>
          <w:szCs w:val="22"/>
        </w:rPr>
        <w:t>, вследствие чего ей назначено административное наказание в виде штрафа в размере 30 тыс. рублей.</w:t>
      </w:r>
    </w:p>
    <w:p w:rsidR="001D014C" w:rsidRDefault="001D014C" w:rsidP="00296836">
      <w:pPr>
        <w:pStyle w:val="12"/>
        <w:shd w:val="clear" w:color="auto" w:fill="auto"/>
        <w:spacing w:after="0" w:line="298" w:lineRule="exact"/>
        <w:ind w:left="20" w:right="20"/>
        <w:jc w:val="both"/>
        <w:rPr>
          <w:rFonts w:ascii="Segoe UI" w:hAnsi="Segoe UI" w:cs="Segoe UI"/>
          <w:sz w:val="22"/>
          <w:szCs w:val="22"/>
        </w:rPr>
      </w:pPr>
    </w:p>
    <w:p w:rsidR="00F744C3" w:rsidRPr="0058334F" w:rsidRDefault="009D2B46" w:rsidP="006E3978">
      <w:pPr>
        <w:pStyle w:val="12"/>
        <w:shd w:val="clear" w:color="auto" w:fill="auto"/>
        <w:spacing w:after="0" w:line="298" w:lineRule="exact"/>
        <w:ind w:left="20" w:right="20"/>
        <w:jc w:val="both"/>
        <w:rPr>
          <w:rFonts w:ascii="Segoe UI" w:hAnsi="Segoe UI" w:cs="Segoe UI"/>
          <w:i/>
        </w:rPr>
      </w:pPr>
      <w:r w:rsidRPr="009D2B46">
        <w:rPr>
          <w:rFonts w:ascii="Segoe UI" w:hAnsi="Segoe UI" w:cs="Segoe UI"/>
          <w:b/>
          <w:sz w:val="22"/>
          <w:szCs w:val="22"/>
        </w:rPr>
        <w:t xml:space="preserve">Начальник отдела государственного земельного надзора, геодезии и картографии Управления Росреестра по Тверской области Александр </w:t>
      </w:r>
      <w:proofErr w:type="spellStart"/>
      <w:r w:rsidRPr="009D2B46">
        <w:rPr>
          <w:rFonts w:ascii="Segoe UI" w:hAnsi="Segoe UI" w:cs="Segoe UI"/>
          <w:b/>
          <w:sz w:val="22"/>
          <w:szCs w:val="22"/>
        </w:rPr>
        <w:t>Милушкин</w:t>
      </w:r>
      <w:proofErr w:type="spellEnd"/>
      <w:r>
        <w:rPr>
          <w:rFonts w:ascii="Segoe UI" w:hAnsi="Segoe UI" w:cs="Segoe UI"/>
          <w:sz w:val="22"/>
          <w:szCs w:val="22"/>
        </w:rPr>
        <w:t xml:space="preserve">: </w:t>
      </w:r>
      <w:r w:rsidRPr="0058334F">
        <w:rPr>
          <w:rFonts w:ascii="Segoe UI" w:hAnsi="Segoe UI" w:cs="Segoe UI"/>
          <w:i/>
          <w:sz w:val="22"/>
          <w:szCs w:val="22"/>
        </w:rPr>
        <w:t xml:space="preserve">«Использование земельного участка без оформленных в установленном порядке правоустанавливающих </w:t>
      </w:r>
      <w:r w:rsidRPr="0058334F">
        <w:rPr>
          <w:rFonts w:ascii="Segoe UI" w:hAnsi="Segoe UI" w:cs="Segoe UI"/>
          <w:i/>
          <w:sz w:val="22"/>
          <w:szCs w:val="22"/>
        </w:rPr>
        <w:lastRenderedPageBreak/>
        <w:t xml:space="preserve">документов является нарушением, нередко встречающимся при проведении проверок соблюдения земельного </w:t>
      </w:r>
      <w:proofErr w:type="gramStart"/>
      <w:r w:rsidRPr="0058334F">
        <w:rPr>
          <w:rFonts w:ascii="Segoe UI" w:hAnsi="Segoe UI" w:cs="Segoe UI"/>
          <w:i/>
          <w:sz w:val="22"/>
          <w:szCs w:val="22"/>
        </w:rPr>
        <w:t>законодательства</w:t>
      </w:r>
      <w:proofErr w:type="gramEnd"/>
      <w:r w:rsidRPr="0058334F">
        <w:rPr>
          <w:rFonts w:ascii="Segoe UI" w:hAnsi="Segoe UI" w:cs="Segoe UI"/>
          <w:i/>
          <w:sz w:val="22"/>
          <w:szCs w:val="22"/>
        </w:rPr>
        <w:t xml:space="preserve"> как в Твери, так и в Тверской области. Согласно статистике Управления </w:t>
      </w:r>
      <w:r w:rsidR="006E3978" w:rsidRPr="0058334F">
        <w:rPr>
          <w:rFonts w:ascii="Segoe UI" w:hAnsi="Segoe UI" w:cs="Segoe UI"/>
          <w:i/>
          <w:sz w:val="22"/>
          <w:szCs w:val="22"/>
        </w:rPr>
        <w:t>в 2</w:t>
      </w:r>
      <w:r w:rsidR="00DE21B4" w:rsidRPr="0058334F">
        <w:rPr>
          <w:rFonts w:ascii="Segoe UI" w:hAnsi="Segoe UI" w:cs="Segoe UI"/>
          <w:i/>
          <w:sz w:val="22"/>
          <w:szCs w:val="22"/>
        </w:rPr>
        <w:t>018 году всего выявлено порядка 800</w:t>
      </w:r>
      <w:r w:rsidR="006E3978" w:rsidRPr="0058334F">
        <w:rPr>
          <w:rFonts w:ascii="Segoe UI" w:hAnsi="Segoe UI" w:cs="Segoe UI"/>
          <w:i/>
          <w:sz w:val="22"/>
          <w:szCs w:val="22"/>
        </w:rPr>
        <w:t xml:space="preserve"> таких нарушений. Собственники земельных участков должны понимать, что помимо прав на землю у них есть ещё и обязанности. Оформление правоустанавливающих документов в соответствии с буквой закона </w:t>
      </w:r>
      <w:r w:rsidR="006E3978" w:rsidRPr="0058334F">
        <w:rPr>
          <w:rFonts w:ascii="Segoe UI" w:hAnsi="Segoe UI" w:cs="Segoe UI"/>
          <w:bCs/>
          <w:i/>
          <w:sz w:val="22"/>
          <w:szCs w:val="22"/>
        </w:rPr>
        <w:t xml:space="preserve">позволит </w:t>
      </w:r>
      <w:proofErr w:type="gramStart"/>
      <w:r w:rsidR="006E3978" w:rsidRPr="0058334F">
        <w:rPr>
          <w:rFonts w:ascii="Segoe UI" w:hAnsi="Segoe UI" w:cs="Segoe UI"/>
          <w:bCs/>
          <w:i/>
          <w:sz w:val="22"/>
          <w:szCs w:val="22"/>
        </w:rPr>
        <w:t>избежать риска быть</w:t>
      </w:r>
      <w:proofErr w:type="gramEnd"/>
      <w:r w:rsidR="006E3978" w:rsidRPr="0058334F">
        <w:rPr>
          <w:rFonts w:ascii="Segoe UI" w:hAnsi="Segoe UI" w:cs="Segoe UI"/>
          <w:bCs/>
          <w:i/>
          <w:sz w:val="22"/>
          <w:szCs w:val="22"/>
        </w:rPr>
        <w:t xml:space="preserve"> привлечённым к административной ответственности и, что также немаловажно, риска возникновения спорных ситуаций с правообладателями </w:t>
      </w:r>
      <w:r w:rsidR="00A23D81" w:rsidRPr="0058334F">
        <w:rPr>
          <w:rFonts w:ascii="Segoe UI" w:hAnsi="Segoe UI" w:cs="Segoe UI"/>
          <w:bCs/>
          <w:i/>
          <w:sz w:val="22"/>
          <w:szCs w:val="22"/>
        </w:rPr>
        <w:t>смежных земельных участков</w:t>
      </w:r>
      <w:r w:rsidR="0058334F" w:rsidRPr="0058334F">
        <w:rPr>
          <w:rFonts w:ascii="Segoe UI" w:hAnsi="Segoe UI" w:cs="Segoe UI"/>
          <w:bCs/>
          <w:i/>
          <w:sz w:val="22"/>
          <w:szCs w:val="22"/>
        </w:rPr>
        <w:t>»</w:t>
      </w:r>
      <w:r w:rsidR="00A23D81" w:rsidRPr="0058334F">
        <w:rPr>
          <w:rFonts w:ascii="Segoe UI" w:hAnsi="Segoe UI" w:cs="Segoe UI"/>
          <w:bCs/>
          <w:i/>
          <w:sz w:val="22"/>
          <w:szCs w:val="22"/>
        </w:rPr>
        <w:t>.</w:t>
      </w:r>
      <w:r w:rsidR="006E3978" w:rsidRPr="0058334F">
        <w:rPr>
          <w:rFonts w:ascii="Segoe UI" w:hAnsi="Segoe UI" w:cs="Segoe UI"/>
          <w:bCs/>
          <w:i/>
          <w:sz w:val="22"/>
          <w:szCs w:val="22"/>
        </w:rPr>
        <w:t xml:space="preserve"> </w:t>
      </w:r>
    </w:p>
    <w:p w:rsidR="00E122AB" w:rsidRPr="0003071B" w:rsidRDefault="00611AFB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08B8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6FFA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0CB4"/>
    <w:rsid w:val="002E4034"/>
    <w:rsid w:val="00316FF8"/>
    <w:rsid w:val="00331EEB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60EE9"/>
    <w:rsid w:val="004626CC"/>
    <w:rsid w:val="0046753A"/>
    <w:rsid w:val="00474CD8"/>
    <w:rsid w:val="0047588C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5066AC"/>
    <w:rsid w:val="00512E4C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11AFB"/>
    <w:rsid w:val="00626E5D"/>
    <w:rsid w:val="00631989"/>
    <w:rsid w:val="00631A3C"/>
    <w:rsid w:val="00642200"/>
    <w:rsid w:val="00646E0E"/>
    <w:rsid w:val="006473D3"/>
    <w:rsid w:val="006531CA"/>
    <w:rsid w:val="006567C8"/>
    <w:rsid w:val="006643BE"/>
    <w:rsid w:val="006661D4"/>
    <w:rsid w:val="00673B9B"/>
    <w:rsid w:val="00684E08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87E1D"/>
    <w:rsid w:val="007967E7"/>
    <w:rsid w:val="007A0224"/>
    <w:rsid w:val="007A1B32"/>
    <w:rsid w:val="007B1EF9"/>
    <w:rsid w:val="007B2DD8"/>
    <w:rsid w:val="007D3EC4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6D4F"/>
    <w:rsid w:val="008720CF"/>
    <w:rsid w:val="00877C29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53CB4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35DB"/>
    <w:rsid w:val="009C52CF"/>
    <w:rsid w:val="009C5403"/>
    <w:rsid w:val="009D0AE2"/>
    <w:rsid w:val="009D216F"/>
    <w:rsid w:val="009D2743"/>
    <w:rsid w:val="009D2B46"/>
    <w:rsid w:val="009E1302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4189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E128A"/>
    <w:rsid w:val="00CE310F"/>
    <w:rsid w:val="00CE4DCD"/>
    <w:rsid w:val="00CF16B6"/>
    <w:rsid w:val="00CF3E5C"/>
    <w:rsid w:val="00CF7A0C"/>
    <w:rsid w:val="00D03E58"/>
    <w:rsid w:val="00D048F5"/>
    <w:rsid w:val="00D108EC"/>
    <w:rsid w:val="00D10E0B"/>
    <w:rsid w:val="00D11194"/>
    <w:rsid w:val="00D11370"/>
    <w:rsid w:val="00D13DBB"/>
    <w:rsid w:val="00D22F95"/>
    <w:rsid w:val="00D34113"/>
    <w:rsid w:val="00D34BBC"/>
    <w:rsid w:val="00D40D64"/>
    <w:rsid w:val="00D41FF1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806DA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2B2F"/>
    <w:rsid w:val="00F64196"/>
    <w:rsid w:val="00F6624C"/>
    <w:rsid w:val="00F67932"/>
    <w:rsid w:val="00F744C3"/>
    <w:rsid w:val="00F77525"/>
    <w:rsid w:val="00F8054A"/>
    <w:rsid w:val="00F815B7"/>
    <w:rsid w:val="00F82706"/>
    <w:rsid w:val="00F84382"/>
    <w:rsid w:val="00F85D92"/>
    <w:rsid w:val="00FA0BF4"/>
    <w:rsid w:val="00FA493D"/>
    <w:rsid w:val="00FA5459"/>
    <w:rsid w:val="00FA716C"/>
    <w:rsid w:val="00FB4CBC"/>
    <w:rsid w:val="00FC1E3A"/>
    <w:rsid w:val="00FC2D87"/>
    <w:rsid w:val="00FC4FC0"/>
    <w:rsid w:val="00FC5271"/>
    <w:rsid w:val="00FD1DC1"/>
    <w:rsid w:val="00FD2B39"/>
    <w:rsid w:val="00FD370A"/>
    <w:rsid w:val="00FD624B"/>
    <w:rsid w:val="00FD772F"/>
    <w:rsid w:val="00FE0C51"/>
    <w:rsid w:val="00F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locked/>
    <w:rsid w:val="00205D5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B9961-7E31-4719-B29A-58752925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13</cp:revision>
  <cp:lastPrinted>2018-07-12T12:42:00Z</cp:lastPrinted>
  <dcterms:created xsi:type="dcterms:W3CDTF">2019-01-17T09:04:00Z</dcterms:created>
  <dcterms:modified xsi:type="dcterms:W3CDTF">2019-01-18T12:25:00Z</dcterms:modified>
</cp:coreProperties>
</file>