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D07101" w:rsidP="00D07101">
      <w:pPr>
        <w:jc w:val="center"/>
      </w:pPr>
      <w:r>
        <w:rPr>
          <w:noProof/>
          <w:lang w:eastAsia="ru-RU"/>
        </w:rPr>
        <w:drawing>
          <wp:inline distT="0" distB="0" distL="0" distR="0" wp14:anchorId="52D8AE71" wp14:editId="5DA9027C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01" w:rsidRPr="00062F19" w:rsidRDefault="00D07101" w:rsidP="00D07101">
      <w:pPr>
        <w:tabs>
          <w:tab w:val="left" w:pos="3909"/>
        </w:tabs>
        <w:jc w:val="center"/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</w:pPr>
      <w:r w:rsidRPr="00062F19"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  <w:t>Страховые взносы, исчисленные с доходов, превышающих 300 000 рублей, необходимо уплатить не позднее 2 июля</w:t>
      </w:r>
    </w:p>
    <w:p w:rsidR="00D07101" w:rsidRPr="00062F19" w:rsidRDefault="00D07101" w:rsidP="00A15F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 июля 2018 года (с учетом переноса) индивидуальные предприниматели, адвокаты, нотариусы, занимающиеся частной практикой, должны уплатить страховые взносы на обязательное пенсионное страхование за 2017 год в размере 1,0 процента с суммы дохода плательщика, превышающего 300 000 рублей (дополнительный взнос).</w:t>
      </w:r>
    </w:p>
    <w:p w:rsidR="00D07101" w:rsidRPr="00062F19" w:rsidRDefault="00D07101" w:rsidP="00A15F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величина дополнительного взноса за 2017 год составляет 163 800 рублей.</w:t>
      </w:r>
    </w:p>
    <w:p w:rsidR="00D07101" w:rsidRPr="00062F19" w:rsidRDefault="00D07101" w:rsidP="00A15F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целях исчисления дополнительного взноса доход учитывается в соответствии с пунктом 9 </w:t>
      </w:r>
      <w:hyperlink r:id="rId6" w:tgtFrame="_blank" w:history="1">
        <w:r w:rsidRPr="00062F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статьи 430</w:t>
        </w:r>
      </w:hyperlink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Федерации.</w:t>
      </w:r>
    </w:p>
    <w:p w:rsidR="00D07101" w:rsidRPr="00062F19" w:rsidRDefault="00D07101" w:rsidP="00A15F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плательщиком страховых взн</w:t>
      </w:r>
      <w:bookmarkStart w:id="0" w:name="_GoBack"/>
      <w:bookmarkEnd w:id="0"/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более одного режима налогообложения, информация о суммах полученного дохода суммируется.</w:t>
      </w:r>
    </w:p>
    <w:p w:rsidR="00D07101" w:rsidRPr="00062F19" w:rsidRDefault="00D07101" w:rsidP="00A15FA0">
      <w:pPr>
        <w:tabs>
          <w:tab w:val="left" w:pos="39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сервис на сайте ФНС России «</w:t>
      </w:r>
      <w:hyperlink r:id="rId7" w:tgtFrame="_blank" w:history="1">
        <w:r w:rsidRPr="00062F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Калькулятор расчета страховых взносов</w:t>
        </w:r>
      </w:hyperlink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 рассчитать сумму страховых взносов на обязательное пенсионное страхование, подлежащую уплате, в размере 1,0 процента исходя из суммы дохода, превышающего 300 000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101" w:rsidRDefault="00D07101" w:rsidP="00A15FA0">
      <w:pPr>
        <w:spacing w:after="0" w:line="360" w:lineRule="auto"/>
        <w:ind w:firstLine="709"/>
        <w:jc w:val="center"/>
      </w:pPr>
    </w:p>
    <w:sectPr w:rsidR="00D07101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1"/>
    <w:rsid w:val="004C5D0A"/>
    <w:rsid w:val="00A15FA0"/>
    <w:rsid w:val="00CC5155"/>
    <w:rsid w:val="00D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56/service/o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5251f9c341b4b29fabf5cb7957c599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2018-05-23T08:59:00Z</dcterms:created>
  <dcterms:modified xsi:type="dcterms:W3CDTF">2018-05-23T08:59:00Z</dcterms:modified>
</cp:coreProperties>
</file>