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475" w:rsidRDefault="00FC6475">
      <w:r>
        <w:rPr>
          <w:noProof/>
          <w:lang w:eastAsia="ru-RU"/>
        </w:rPr>
        <w:drawing>
          <wp:inline distT="0" distB="0" distL="0" distR="0" wp14:anchorId="6326C0D5" wp14:editId="60C0903B">
            <wp:extent cx="5940425" cy="683895"/>
            <wp:effectExtent l="0" t="0" r="3175" b="190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DC" w:rsidRPr="00F42E09" w:rsidRDefault="00FC6475" w:rsidP="00FC6475">
      <w:pPr>
        <w:tabs>
          <w:tab w:val="left" w:pos="1680"/>
        </w:tabs>
        <w:spacing w:after="0" w:line="240" w:lineRule="auto"/>
        <w:jc w:val="center"/>
        <w:rPr>
          <w:rFonts w:ascii="Arial" w:eastAsia="Times New Roman" w:hAnsi="Arial" w:cs="Arial"/>
          <w:b/>
          <w:color w:val="0066B3"/>
          <w:kern w:val="36"/>
          <w:sz w:val="32"/>
          <w:szCs w:val="32"/>
          <w:lang w:eastAsia="ru-RU"/>
        </w:rPr>
      </w:pPr>
      <w:r w:rsidRPr="00F42E09">
        <w:rPr>
          <w:rFonts w:ascii="Arial" w:eastAsia="Times New Roman" w:hAnsi="Arial" w:cs="Arial"/>
          <w:b/>
          <w:color w:val="0066B3"/>
          <w:kern w:val="36"/>
          <w:sz w:val="32"/>
          <w:szCs w:val="32"/>
          <w:lang w:eastAsia="ru-RU"/>
        </w:rPr>
        <w:t>Новый налоговый вычет на 6 соток:</w:t>
      </w:r>
      <w:bookmarkStart w:id="0" w:name="_GoBack"/>
      <w:bookmarkEnd w:id="0"/>
      <w:r w:rsidRPr="00F42E09">
        <w:rPr>
          <w:rFonts w:ascii="Arial" w:eastAsia="Times New Roman" w:hAnsi="Arial" w:cs="Arial"/>
          <w:b/>
          <w:color w:val="0066B3"/>
          <w:kern w:val="36"/>
          <w:sz w:val="32"/>
          <w:szCs w:val="32"/>
          <w:lang w:eastAsia="ru-RU"/>
        </w:rPr>
        <w:t xml:space="preserve"> как воспользоваться?</w:t>
      </w:r>
    </w:p>
    <w:p w:rsidR="00FC6475" w:rsidRPr="00212A7A" w:rsidRDefault="00FC6475" w:rsidP="00FC64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12A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поручением Президента Российской Федерации </w:t>
      </w:r>
      <w:hyperlink r:id="rId6" w:tgtFrame="_blank" w:history="1">
        <w:r w:rsidRPr="00212A7A">
          <w:rPr>
            <w:rFonts w:ascii="Arial" w:eastAsia="Times New Roman" w:hAnsi="Arial" w:cs="Arial"/>
            <w:color w:val="0066B3"/>
            <w:sz w:val="21"/>
            <w:szCs w:val="21"/>
            <w:lang w:eastAsia="ru-RU"/>
          </w:rPr>
          <w:t>Федеральным законом от 28.12.2017 № 436-ФЗ «О внесении изменений в части первую и вторую Налогового кодекса Российской Федерации и отдельные законодательные акты Российской Федерации»</w:t>
        </w:r>
      </w:hyperlink>
      <w:r w:rsidRPr="00212A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(при расчете земельного налога, начиная с налогового периода 2017 года, установлен налоговый вычет, уменьшающий налог на величину кадастровой стоимости 600 </w:t>
      </w:r>
      <w:proofErr w:type="spellStart"/>
      <w:r w:rsidRPr="00212A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кв.м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212A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одному земельному участку.</w:t>
      </w:r>
      <w:proofErr w:type="gramEnd"/>
    </w:p>
    <w:p w:rsidR="00FC6475" w:rsidRPr="00212A7A" w:rsidRDefault="00FC6475" w:rsidP="00FC64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2A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Вычет применяется для владельцев участков из числа «льготных» категорий, указанных в </w:t>
      </w:r>
      <w:hyperlink r:id="rId7" w:history="1">
        <w:r w:rsidRPr="00212A7A">
          <w:rPr>
            <w:rFonts w:ascii="Arial" w:eastAsia="Times New Roman" w:hAnsi="Arial" w:cs="Arial"/>
            <w:color w:val="0066B3"/>
            <w:sz w:val="21"/>
            <w:szCs w:val="21"/>
            <w:lang w:eastAsia="ru-RU"/>
          </w:rPr>
          <w:t>п. 5 ст. 391</w:t>
        </w:r>
      </w:hyperlink>
      <w:r w:rsidRPr="00212A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Налогового кодекса РФ (пенсионеры и приравненные к ним лица, инвалиды I и II групп, инвалиды с детства, ветераны Великой Отечественной войны, ветераны и инвалиды боевых действий, Герои Советского Союза, Российской Федерации и т.д.).  </w:t>
      </w:r>
    </w:p>
    <w:p w:rsidR="00F42E09" w:rsidRDefault="00F42E09" w:rsidP="00FC64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r w:rsidRPr="00F42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ычет применяется автоматически в отношении одного земельного участка с максимальной исчисленной суммой земельного налога.</w:t>
      </w:r>
    </w:p>
    <w:p w:rsidR="00FC6475" w:rsidRPr="00212A7A" w:rsidRDefault="00FC6475" w:rsidP="00FC64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2A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Для использования вычета за 2017 год </w:t>
      </w:r>
      <w:r w:rsidR="00F42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отношении определенного участка по выбору налогоплательщика, </w:t>
      </w:r>
      <w:r w:rsidRPr="00212A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«льготнику» до 1 июля 2018 г. можно обратиться в налоговый орган с Уведомлением о выбранном участке, по которому применяется вычет. Уведомление можно направить через </w:t>
      </w:r>
      <w:hyperlink r:id="rId8" w:history="1">
        <w:r w:rsidRPr="00212A7A">
          <w:rPr>
            <w:rFonts w:ascii="Arial" w:eastAsia="Times New Roman" w:hAnsi="Arial" w:cs="Arial"/>
            <w:color w:val="0066B3"/>
            <w:sz w:val="21"/>
            <w:szCs w:val="21"/>
            <w:lang w:eastAsia="ru-RU"/>
          </w:rPr>
          <w:t>Личный кабинет налогоплательщика</w:t>
        </w:r>
      </w:hyperlink>
      <w:r w:rsidRPr="00212A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почтовым сообщением или подать лично в любую налоговую инспекцию.</w:t>
      </w:r>
    </w:p>
    <w:p w:rsidR="00FC6475" w:rsidRPr="00212A7A" w:rsidRDefault="00FC6475" w:rsidP="00FC64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2A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</w:t>
      </w:r>
      <w:proofErr w:type="gramStart"/>
      <w:r w:rsidRPr="00212A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proofErr w:type="gramEnd"/>
      <w:r w:rsidRPr="00212A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если физ</w:t>
      </w:r>
      <w:r w:rsidR="00F42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ическое </w:t>
      </w:r>
      <w:r w:rsidRPr="00212A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лицо, имеющее право на вычет, ранее пользовалось налоговыми льготами, в </w:t>
      </w:r>
      <w:proofErr w:type="spellStart"/>
      <w:r w:rsidRPr="00212A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т.ч</w:t>
      </w:r>
      <w:proofErr w:type="spellEnd"/>
      <w:r w:rsidRPr="00212A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по другим имущественным налогам (например, ветеран боевых действий был освобожден от налога на имущество или пенсионер использовал льготу по транспортному налогу и т.п.), то вычет будет применяться автоматически на основании имеющихся у налогового органа сведений, без необходимости дополнительных обращений (заявлений, уведомлений) от налогоплательщика.  </w:t>
      </w:r>
    </w:p>
    <w:p w:rsidR="00FC6475" w:rsidRPr="00212A7A" w:rsidRDefault="00FC6475" w:rsidP="00FC64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2A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тех, кто с налогового периода 2018 года впервые получит право на вычет и ранее не пользовался налоговыми льготами (например, при достижении пенсионного возраста в течение 2018 года), необходимо подать в налоговый орган </w:t>
      </w:r>
      <w:hyperlink r:id="rId9" w:history="1">
        <w:r w:rsidRPr="00212A7A">
          <w:rPr>
            <w:rFonts w:ascii="Arial" w:eastAsia="Times New Roman" w:hAnsi="Arial" w:cs="Arial"/>
            <w:color w:val="0066B3"/>
            <w:sz w:val="21"/>
            <w:szCs w:val="21"/>
            <w:lang w:eastAsia="ru-RU"/>
          </w:rPr>
          <w:t>заявление</w:t>
        </w:r>
      </w:hyperlink>
      <w:r w:rsidRPr="00212A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 предоставлении такой льготы.</w:t>
      </w:r>
    </w:p>
    <w:p w:rsidR="00FC6475" w:rsidRDefault="00FC6475" w:rsidP="00FC6475">
      <w:pPr>
        <w:tabs>
          <w:tab w:val="left" w:pos="1680"/>
        </w:tabs>
        <w:jc w:val="both"/>
        <w:rPr>
          <w:rFonts w:ascii="Arial" w:eastAsia="Times New Roman" w:hAnsi="Arial" w:cs="Arial"/>
          <w:color w:val="0066B3"/>
          <w:kern w:val="36"/>
          <w:sz w:val="63"/>
          <w:szCs w:val="63"/>
          <w:lang w:eastAsia="ru-RU"/>
        </w:rPr>
      </w:pPr>
    </w:p>
    <w:p w:rsidR="00FC6475" w:rsidRPr="00FC6475" w:rsidRDefault="00FC6475" w:rsidP="00FC6475">
      <w:pPr>
        <w:tabs>
          <w:tab w:val="left" w:pos="1680"/>
        </w:tabs>
        <w:jc w:val="center"/>
      </w:pPr>
    </w:p>
    <w:sectPr w:rsidR="00FC6475" w:rsidRPr="00FC6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75"/>
    <w:rsid w:val="004C46DC"/>
    <w:rsid w:val="00F42E09"/>
    <w:rsid w:val="00FC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.nalog.ru/l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log.garant.ru/fns/nk/5e8d85f184efe4d53f7674c8a463826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171229000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alog.ru/html/sites/www.new.nalog.ru/doc/pril1_fns897_1411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Лариса Васильевна</dc:creator>
  <cp:lastModifiedBy>Попова Лариса Васильевна</cp:lastModifiedBy>
  <cp:revision>1</cp:revision>
  <dcterms:created xsi:type="dcterms:W3CDTF">2018-02-13T12:45:00Z</dcterms:created>
  <dcterms:modified xsi:type="dcterms:W3CDTF">2018-02-13T13:32:00Z</dcterms:modified>
</cp:coreProperties>
</file>