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1" w:rsidRPr="00E82244" w:rsidRDefault="003429C1" w:rsidP="000B6021">
      <w:pPr>
        <w:pStyle w:val="Style4"/>
        <w:widowControl/>
        <w:ind w:left="1378"/>
        <w:jc w:val="both"/>
        <w:rPr>
          <w:sz w:val="20"/>
          <w:szCs w:val="20"/>
          <w:lang w:val="en-US"/>
        </w:rPr>
      </w:pPr>
    </w:p>
    <w:p w:rsidR="00D90155" w:rsidRPr="00E82244" w:rsidRDefault="00150BFC" w:rsidP="000B6021">
      <w:pPr>
        <w:ind w:left="-567"/>
        <w:jc w:val="both"/>
        <w:rPr>
          <w:b/>
          <w:bCs/>
          <w:sz w:val="32"/>
          <w:szCs w:val="32"/>
        </w:rPr>
      </w:pPr>
      <w:r w:rsidRPr="00E82244">
        <w:rPr>
          <w:noProof/>
        </w:rPr>
        <w:drawing>
          <wp:inline distT="0" distB="0" distL="0" distR="0">
            <wp:extent cx="2600325" cy="115252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155" w:rsidRPr="00E82244">
        <w:rPr>
          <w:rFonts w:ascii="Arial Black" w:hAnsi="Arial Black" w:cs="Arial Black"/>
          <w:sz w:val="32"/>
          <w:szCs w:val="32"/>
        </w:rPr>
        <w:tab/>
      </w:r>
      <w:r w:rsidR="00D90155" w:rsidRPr="00E82244">
        <w:rPr>
          <w:rFonts w:ascii="Arial Black" w:hAnsi="Arial Black" w:cs="Arial Black"/>
          <w:sz w:val="32"/>
          <w:szCs w:val="32"/>
        </w:rPr>
        <w:tab/>
      </w:r>
      <w:r w:rsidR="00D90155" w:rsidRPr="00E82244">
        <w:rPr>
          <w:rFonts w:ascii="Arial Black" w:hAnsi="Arial Black" w:cs="Arial Black"/>
          <w:sz w:val="32"/>
          <w:szCs w:val="32"/>
        </w:rPr>
        <w:tab/>
      </w:r>
      <w:r w:rsidR="00D90155" w:rsidRPr="00E82244">
        <w:rPr>
          <w:rFonts w:ascii="Arial Black" w:hAnsi="Arial Black" w:cs="Arial Black"/>
          <w:sz w:val="32"/>
          <w:szCs w:val="32"/>
        </w:rPr>
        <w:tab/>
      </w:r>
      <w:r w:rsidR="00D90155" w:rsidRPr="00E82244">
        <w:rPr>
          <w:rFonts w:ascii="Arial Black" w:hAnsi="Arial Black" w:cs="Arial Black"/>
          <w:sz w:val="32"/>
          <w:szCs w:val="32"/>
        </w:rPr>
        <w:tab/>
        <w:t xml:space="preserve">   </w:t>
      </w:r>
      <w:r w:rsidR="00D90155" w:rsidRPr="00E82244">
        <w:rPr>
          <w:b/>
          <w:bCs/>
          <w:sz w:val="32"/>
          <w:szCs w:val="32"/>
        </w:rPr>
        <w:t>ПРЕСС-РЕЛИЗ</w:t>
      </w:r>
    </w:p>
    <w:p w:rsidR="00150BFC" w:rsidRPr="00E82244" w:rsidRDefault="00150BFC" w:rsidP="000B6021">
      <w:pPr>
        <w:pStyle w:val="Style4"/>
        <w:widowControl/>
        <w:ind w:left="1378"/>
        <w:jc w:val="both"/>
        <w:rPr>
          <w:sz w:val="20"/>
          <w:szCs w:val="20"/>
        </w:rPr>
      </w:pPr>
    </w:p>
    <w:p w:rsidR="00150BFC" w:rsidRPr="00E82244" w:rsidRDefault="00150BFC" w:rsidP="00150BFC">
      <w:pPr>
        <w:pStyle w:val="Style4"/>
        <w:widowControl/>
        <w:jc w:val="both"/>
        <w:rPr>
          <w:rStyle w:val="FontStyle13"/>
        </w:rPr>
      </w:pPr>
      <w:r w:rsidRPr="00E82244">
        <w:rPr>
          <w:rStyle w:val="FontStyle13"/>
        </w:rPr>
        <w:t>Получение услуг Росреестра в электронной форме</w:t>
      </w:r>
      <w:r w:rsidR="005330A6" w:rsidRPr="00E82244">
        <w:rPr>
          <w:rStyle w:val="FontStyle13"/>
        </w:rPr>
        <w:t xml:space="preserve"> для органов </w:t>
      </w:r>
      <w:r w:rsidR="000675D4" w:rsidRPr="00E82244">
        <w:rPr>
          <w:rStyle w:val="FontStyle13"/>
        </w:rPr>
        <w:t>власти Тверской области становится обязательным</w:t>
      </w:r>
    </w:p>
    <w:p w:rsidR="003429C1" w:rsidRPr="00E82244" w:rsidRDefault="003429C1" w:rsidP="000B6021">
      <w:pPr>
        <w:pStyle w:val="Style5"/>
        <w:widowControl/>
        <w:spacing w:line="240" w:lineRule="auto"/>
        <w:rPr>
          <w:sz w:val="20"/>
          <w:szCs w:val="20"/>
        </w:rPr>
      </w:pPr>
    </w:p>
    <w:p w:rsidR="00150BFC" w:rsidRPr="00E82244" w:rsidRDefault="00150BFC" w:rsidP="000B6021">
      <w:pPr>
        <w:pStyle w:val="Style5"/>
        <w:widowControl/>
        <w:spacing w:line="240" w:lineRule="auto"/>
        <w:rPr>
          <w:sz w:val="20"/>
          <w:szCs w:val="20"/>
        </w:rPr>
      </w:pPr>
    </w:p>
    <w:p w:rsidR="00150BFC" w:rsidRPr="00E82244" w:rsidRDefault="00150BFC" w:rsidP="00150BFC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E82244">
        <w:rPr>
          <w:rStyle w:val="FontStyle16"/>
          <w:b/>
          <w:sz w:val="24"/>
          <w:szCs w:val="24"/>
        </w:rPr>
        <w:t>1 августа 2017 года</w:t>
      </w:r>
      <w:r w:rsidRPr="00E82244">
        <w:rPr>
          <w:rStyle w:val="FontStyle16"/>
          <w:sz w:val="24"/>
          <w:szCs w:val="24"/>
        </w:rPr>
        <w:t xml:space="preserve"> - Управление Росреестра по Тверской области (Управление) напоминает о возможности получения всех государственных услуг Росреестра в электронной форме и сообщает об изменениях в областном законодательстве, связанных с получением государственных услуг Росреестра в электронном виде.</w:t>
      </w:r>
    </w:p>
    <w:p w:rsidR="00150BFC" w:rsidRPr="00E82244" w:rsidRDefault="00150BFC" w:rsidP="00150BFC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150BFC" w:rsidRPr="00E82244" w:rsidRDefault="00150BFC" w:rsidP="00150BFC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E82244">
        <w:rPr>
          <w:rStyle w:val="FontStyle16"/>
          <w:sz w:val="24"/>
          <w:szCs w:val="24"/>
        </w:rPr>
        <w:t>С июня 2015 года в СМИ неоднократно сообщалось, что в Управлении реализована возможность подачи документов на государственную регистрацию прав в электронной форме, в том числ</w:t>
      </w:r>
      <w:r w:rsidR="005330A6" w:rsidRPr="00E82244">
        <w:rPr>
          <w:rStyle w:val="FontStyle16"/>
          <w:sz w:val="24"/>
          <w:szCs w:val="24"/>
        </w:rPr>
        <w:t>е с помощью</w:t>
      </w:r>
      <w:r w:rsidRPr="00E82244">
        <w:rPr>
          <w:rStyle w:val="FontStyle16"/>
          <w:sz w:val="24"/>
          <w:szCs w:val="24"/>
        </w:rPr>
        <w:t xml:space="preserve"> сети «Интернет». Активно указанная возможность стала использоваться органами государственной власти и органами местного самоуправления, кредитными организациями, нотариусами, кадастровыми инженерами и другими референтными группами, начиная с 2016 года.</w:t>
      </w:r>
    </w:p>
    <w:p w:rsidR="00150BFC" w:rsidRPr="00E82244" w:rsidRDefault="00150BFC" w:rsidP="00150BFC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150BFC" w:rsidRPr="00E82244" w:rsidRDefault="00150BFC" w:rsidP="00150BFC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E82244">
        <w:rPr>
          <w:rStyle w:val="FontStyle16"/>
          <w:sz w:val="24"/>
          <w:szCs w:val="24"/>
        </w:rPr>
        <w:t>Порядок предоставления документов на государственный кадастровый учет и государственную регистрацию прав в электронном виде утвержден приказом Минэкономразвития России от 26.11.2015 N 883 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недвижимости».</w:t>
      </w:r>
    </w:p>
    <w:p w:rsidR="00150BFC" w:rsidRPr="00E82244" w:rsidRDefault="00150BFC" w:rsidP="00150BFC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150BFC" w:rsidRPr="00E82244" w:rsidRDefault="00150BFC" w:rsidP="00150BFC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E82244">
        <w:rPr>
          <w:rStyle w:val="FontStyle16"/>
          <w:sz w:val="24"/>
          <w:szCs w:val="24"/>
        </w:rPr>
        <w:t>Сообщаем, что во исполнение региональной «дорожной карты» по реализации в Тверской области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Правительством Тверской области было принято распоряжение от 08.06.2017 № 177-рп «О получении государственных услуг в сфере государственного кадастрового учета и государственной регистрации прав на недвижимое имущество и сделок с ним в электронной форме».</w:t>
      </w:r>
    </w:p>
    <w:p w:rsidR="00150BFC" w:rsidRPr="00E82244" w:rsidRDefault="00150BFC" w:rsidP="00150BFC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150BFC" w:rsidRDefault="005330A6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E82244">
        <w:rPr>
          <w:rStyle w:val="FontStyle16"/>
          <w:sz w:val="24"/>
          <w:szCs w:val="24"/>
        </w:rPr>
        <w:t xml:space="preserve">Таким образом, начиная с </w:t>
      </w:r>
      <w:r w:rsidR="00150BFC" w:rsidRPr="00E82244">
        <w:rPr>
          <w:rStyle w:val="FontStyle16"/>
          <w:sz w:val="24"/>
          <w:szCs w:val="24"/>
        </w:rPr>
        <w:t>1</w:t>
      </w:r>
      <w:r w:rsidRPr="00E82244">
        <w:rPr>
          <w:rStyle w:val="FontStyle16"/>
          <w:sz w:val="24"/>
          <w:szCs w:val="24"/>
        </w:rPr>
        <w:t xml:space="preserve"> августа </w:t>
      </w:r>
      <w:r w:rsidR="00150BFC" w:rsidRPr="00E82244">
        <w:rPr>
          <w:rStyle w:val="FontStyle16"/>
          <w:sz w:val="24"/>
          <w:szCs w:val="24"/>
        </w:rPr>
        <w:t>2017</w:t>
      </w:r>
      <w:r w:rsidRPr="00E82244">
        <w:rPr>
          <w:rStyle w:val="FontStyle16"/>
          <w:sz w:val="24"/>
          <w:szCs w:val="24"/>
        </w:rPr>
        <w:t xml:space="preserve"> года</w:t>
      </w:r>
      <w:r w:rsidR="00150BFC" w:rsidRPr="00E82244">
        <w:rPr>
          <w:rStyle w:val="FontStyle16"/>
          <w:sz w:val="24"/>
          <w:szCs w:val="24"/>
        </w:rPr>
        <w:t xml:space="preserve">, исполнительные органы государственной власти Тверской области, а также подведомственные им учреждения </w:t>
      </w:r>
      <w:r w:rsidRPr="00E82244">
        <w:rPr>
          <w:rStyle w:val="FontStyle16"/>
          <w:sz w:val="24"/>
          <w:szCs w:val="24"/>
        </w:rPr>
        <w:t>должны</w:t>
      </w:r>
      <w:r w:rsidR="00150BFC" w:rsidRPr="00E82244">
        <w:rPr>
          <w:rStyle w:val="FontStyle16"/>
          <w:sz w:val="24"/>
          <w:szCs w:val="24"/>
        </w:rPr>
        <w:t xml:space="preserve"> обращаться за получением услуг Росреестра исключительно </w:t>
      </w:r>
      <w:r w:rsidRPr="00E82244">
        <w:rPr>
          <w:rStyle w:val="FontStyle16"/>
          <w:sz w:val="24"/>
          <w:szCs w:val="24"/>
        </w:rPr>
        <w:t>в электронной форме. Указанным р</w:t>
      </w:r>
      <w:r w:rsidR="00150BFC" w:rsidRPr="00E82244">
        <w:rPr>
          <w:rStyle w:val="FontStyle16"/>
          <w:sz w:val="24"/>
          <w:szCs w:val="24"/>
        </w:rPr>
        <w:t>аспоряжением органам местного самоуправления муниципальных образований Тверской област</w:t>
      </w:r>
      <w:r w:rsidRPr="00E82244">
        <w:rPr>
          <w:rStyle w:val="FontStyle16"/>
          <w:sz w:val="24"/>
          <w:szCs w:val="24"/>
        </w:rPr>
        <w:t xml:space="preserve">и </w:t>
      </w:r>
      <w:r w:rsidR="00150BFC" w:rsidRPr="00E82244">
        <w:rPr>
          <w:rStyle w:val="FontStyle16"/>
          <w:sz w:val="24"/>
          <w:szCs w:val="24"/>
        </w:rPr>
        <w:t>рекомендовано осуществлять обращение за получением государственных услуг Росреестра в электронной форме (при наличии подключения указанных органов к Интернету)</w:t>
      </w:r>
      <w:r w:rsidRPr="00E82244">
        <w:rPr>
          <w:rStyle w:val="FontStyle16"/>
          <w:sz w:val="24"/>
          <w:szCs w:val="24"/>
        </w:rPr>
        <w:t>,</w:t>
      </w:r>
      <w:r w:rsidR="00150BFC" w:rsidRPr="00E82244">
        <w:rPr>
          <w:rStyle w:val="FontStyle16"/>
          <w:sz w:val="24"/>
          <w:szCs w:val="24"/>
        </w:rPr>
        <w:t xml:space="preserve"> либо через многофункциональные центры предоставления государственных и муниципальных услуг (при отсутствии такого подключения).</w:t>
      </w:r>
    </w:p>
    <w:p w:rsidR="00E46DF5" w:rsidRPr="00E82244" w:rsidRDefault="00E46DF5" w:rsidP="00E46DF5">
      <w:pPr>
        <w:pStyle w:val="Style6"/>
        <w:widowControl/>
        <w:tabs>
          <w:tab w:val="left" w:leader="underscore" w:pos="9639"/>
        </w:tabs>
        <w:spacing w:line="240" w:lineRule="auto"/>
        <w:rPr>
          <w:sz w:val="20"/>
          <w:szCs w:val="20"/>
        </w:rPr>
      </w:pPr>
      <w:r w:rsidRPr="00E82244">
        <w:rPr>
          <w:sz w:val="20"/>
          <w:szCs w:val="20"/>
        </w:rPr>
        <w:lastRenderedPageBreak/>
        <w:tab/>
      </w:r>
    </w:p>
    <w:p w:rsidR="00E46DF5" w:rsidRPr="00E82244" w:rsidRDefault="00E46DF5" w:rsidP="00E46DF5">
      <w:pPr>
        <w:pStyle w:val="Style6"/>
        <w:widowControl/>
        <w:spacing w:line="240" w:lineRule="auto"/>
        <w:rPr>
          <w:rStyle w:val="FontStyle14"/>
        </w:rPr>
      </w:pPr>
      <w:r w:rsidRPr="00E82244">
        <w:rPr>
          <w:rStyle w:val="FontStyle14"/>
        </w:rPr>
        <w:t>О Росреестре</w:t>
      </w:r>
    </w:p>
    <w:p w:rsidR="00E46DF5" w:rsidRPr="00E82244" w:rsidRDefault="00E46DF5" w:rsidP="00E46DF5">
      <w:pPr>
        <w:pStyle w:val="Style8"/>
        <w:widowControl/>
        <w:spacing w:line="240" w:lineRule="auto"/>
        <w:rPr>
          <w:rStyle w:val="FontStyle18"/>
        </w:rPr>
      </w:pPr>
      <w:r w:rsidRPr="00E82244">
        <w:rPr>
          <w:rStyle w:val="FontStyle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</w:t>
      </w:r>
    </w:p>
    <w:p w:rsidR="00E46DF5" w:rsidRPr="00E82244" w:rsidRDefault="00E46DF5" w:rsidP="00E46DF5">
      <w:pPr>
        <w:pStyle w:val="Style7"/>
        <w:widowControl/>
        <w:jc w:val="both"/>
        <w:rPr>
          <w:sz w:val="20"/>
          <w:szCs w:val="20"/>
        </w:rPr>
      </w:pPr>
    </w:p>
    <w:p w:rsidR="00E46DF5" w:rsidRPr="00E82244" w:rsidRDefault="00E46DF5" w:rsidP="000B6021">
      <w:pPr>
        <w:pStyle w:val="Style5"/>
        <w:widowControl/>
        <w:spacing w:line="240" w:lineRule="auto"/>
        <w:rPr>
          <w:sz w:val="20"/>
          <w:szCs w:val="20"/>
        </w:rPr>
      </w:pPr>
    </w:p>
    <w:sectPr w:rsidR="00E46DF5" w:rsidRPr="00E82244" w:rsidSect="003429C1">
      <w:type w:val="continuous"/>
      <w:pgSz w:w="11905" w:h="16837"/>
      <w:pgMar w:top="728" w:right="651" w:bottom="537" w:left="137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EC" w:rsidRDefault="008364EC">
      <w:r>
        <w:separator/>
      </w:r>
    </w:p>
  </w:endnote>
  <w:endnote w:type="continuationSeparator" w:id="1">
    <w:p w:rsidR="008364EC" w:rsidRDefault="0083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EC" w:rsidRDefault="008364EC">
      <w:r>
        <w:separator/>
      </w:r>
    </w:p>
  </w:footnote>
  <w:footnote w:type="continuationSeparator" w:id="1">
    <w:p w:rsidR="008364EC" w:rsidRDefault="00836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199C"/>
    <w:rsid w:val="000675D4"/>
    <w:rsid w:val="0009435B"/>
    <w:rsid w:val="000B0B27"/>
    <w:rsid w:val="000B6021"/>
    <w:rsid w:val="00134F98"/>
    <w:rsid w:val="00150BFC"/>
    <w:rsid w:val="00214DF5"/>
    <w:rsid w:val="002715EA"/>
    <w:rsid w:val="003429C1"/>
    <w:rsid w:val="004D2F19"/>
    <w:rsid w:val="004D737D"/>
    <w:rsid w:val="005330A6"/>
    <w:rsid w:val="00673141"/>
    <w:rsid w:val="006B33A1"/>
    <w:rsid w:val="00727B20"/>
    <w:rsid w:val="008321EB"/>
    <w:rsid w:val="008364EC"/>
    <w:rsid w:val="00AA20B4"/>
    <w:rsid w:val="00BC2E6E"/>
    <w:rsid w:val="00CA6425"/>
    <w:rsid w:val="00D90155"/>
    <w:rsid w:val="00DB2277"/>
    <w:rsid w:val="00E3199C"/>
    <w:rsid w:val="00E46DF5"/>
    <w:rsid w:val="00E82244"/>
    <w:rsid w:val="00ED0CCA"/>
    <w:rsid w:val="00ED7D97"/>
    <w:rsid w:val="00EF60B5"/>
    <w:rsid w:val="00F1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1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29C1"/>
  </w:style>
  <w:style w:type="paragraph" w:customStyle="1" w:styleId="Style2">
    <w:name w:val="Style2"/>
    <w:basedOn w:val="a"/>
    <w:uiPriority w:val="99"/>
    <w:rsid w:val="003429C1"/>
    <w:pPr>
      <w:spacing w:line="164" w:lineRule="exact"/>
    </w:pPr>
  </w:style>
  <w:style w:type="paragraph" w:customStyle="1" w:styleId="Style3">
    <w:name w:val="Style3"/>
    <w:basedOn w:val="a"/>
    <w:uiPriority w:val="99"/>
    <w:rsid w:val="003429C1"/>
  </w:style>
  <w:style w:type="paragraph" w:customStyle="1" w:styleId="Style4">
    <w:name w:val="Style4"/>
    <w:basedOn w:val="a"/>
    <w:uiPriority w:val="99"/>
    <w:rsid w:val="003429C1"/>
  </w:style>
  <w:style w:type="paragraph" w:customStyle="1" w:styleId="Style5">
    <w:name w:val="Style5"/>
    <w:basedOn w:val="a"/>
    <w:uiPriority w:val="99"/>
    <w:rsid w:val="003429C1"/>
    <w:pPr>
      <w:spacing w:line="292" w:lineRule="exact"/>
      <w:jc w:val="both"/>
    </w:pPr>
  </w:style>
  <w:style w:type="paragraph" w:customStyle="1" w:styleId="Style6">
    <w:name w:val="Style6"/>
    <w:basedOn w:val="a"/>
    <w:uiPriority w:val="99"/>
    <w:rsid w:val="003429C1"/>
    <w:pPr>
      <w:spacing w:line="290" w:lineRule="exact"/>
      <w:jc w:val="both"/>
    </w:pPr>
  </w:style>
  <w:style w:type="paragraph" w:customStyle="1" w:styleId="Style7">
    <w:name w:val="Style7"/>
    <w:basedOn w:val="a"/>
    <w:uiPriority w:val="99"/>
    <w:rsid w:val="003429C1"/>
  </w:style>
  <w:style w:type="paragraph" w:customStyle="1" w:styleId="Style8">
    <w:name w:val="Style8"/>
    <w:basedOn w:val="a"/>
    <w:uiPriority w:val="99"/>
    <w:rsid w:val="003429C1"/>
    <w:pPr>
      <w:spacing w:line="264" w:lineRule="exact"/>
      <w:jc w:val="both"/>
    </w:pPr>
  </w:style>
  <w:style w:type="paragraph" w:customStyle="1" w:styleId="Style9">
    <w:name w:val="Style9"/>
    <w:basedOn w:val="a"/>
    <w:uiPriority w:val="99"/>
    <w:rsid w:val="003429C1"/>
    <w:pPr>
      <w:spacing w:line="290" w:lineRule="exact"/>
    </w:pPr>
  </w:style>
  <w:style w:type="character" w:customStyle="1" w:styleId="FontStyle11">
    <w:name w:val="Font Style11"/>
    <w:basedOn w:val="a0"/>
    <w:uiPriority w:val="99"/>
    <w:rsid w:val="003429C1"/>
    <w:rPr>
      <w:rFonts w:ascii="Segoe UI" w:hAnsi="Segoe UI" w:cs="Segoe UI"/>
      <w:sz w:val="16"/>
      <w:szCs w:val="16"/>
    </w:rPr>
  </w:style>
  <w:style w:type="character" w:customStyle="1" w:styleId="FontStyle12">
    <w:name w:val="Font Style12"/>
    <w:basedOn w:val="a0"/>
    <w:uiPriority w:val="99"/>
    <w:rsid w:val="003429C1"/>
    <w:rPr>
      <w:rFonts w:ascii="Arial" w:hAnsi="Arial" w:cs="Arial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3429C1"/>
    <w:rPr>
      <w:rFonts w:ascii="Segoe UI" w:hAnsi="Segoe UI" w:cs="Segoe UI"/>
      <w:sz w:val="30"/>
      <w:szCs w:val="30"/>
    </w:rPr>
  </w:style>
  <w:style w:type="character" w:customStyle="1" w:styleId="FontStyle14">
    <w:name w:val="Font Style14"/>
    <w:basedOn w:val="a0"/>
    <w:uiPriority w:val="99"/>
    <w:rsid w:val="003429C1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429C1"/>
    <w:rPr>
      <w:rFonts w:ascii="Segoe UI" w:hAnsi="Segoe UI" w:cs="Segoe UI"/>
      <w:b/>
      <w:bCs/>
      <w:i/>
      <w:i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3429C1"/>
    <w:rPr>
      <w:rFonts w:ascii="Segoe UI" w:hAnsi="Segoe UI" w:cs="Segoe UI"/>
      <w:sz w:val="22"/>
      <w:szCs w:val="22"/>
    </w:rPr>
  </w:style>
  <w:style w:type="character" w:customStyle="1" w:styleId="FontStyle17">
    <w:name w:val="Font Style17"/>
    <w:basedOn w:val="a0"/>
    <w:uiPriority w:val="99"/>
    <w:rsid w:val="003429C1"/>
    <w:rPr>
      <w:rFonts w:ascii="Segoe UI" w:hAnsi="Segoe UI" w:cs="Segoe UI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429C1"/>
    <w:rPr>
      <w:rFonts w:ascii="Segoe UI" w:hAnsi="Segoe UI" w:cs="Segoe UI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33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аммосова </cp:lastModifiedBy>
  <cp:revision>7</cp:revision>
  <cp:lastPrinted>2017-08-01T13:03:00Z</cp:lastPrinted>
  <dcterms:created xsi:type="dcterms:W3CDTF">2017-08-01T12:44:00Z</dcterms:created>
  <dcterms:modified xsi:type="dcterms:W3CDTF">2017-08-01T14:21:00Z</dcterms:modified>
</cp:coreProperties>
</file>