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01" w:rsidRDefault="00832A01">
      <w:r>
        <w:rPr>
          <w:noProof/>
          <w:lang w:eastAsia="ru-RU"/>
        </w:rPr>
        <w:drawing>
          <wp:inline distT="0" distB="0" distL="0" distR="0" wp14:anchorId="49C81DC5" wp14:editId="1D2AF84B">
            <wp:extent cx="5940425" cy="6873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01" w:rsidRPr="00832A01" w:rsidRDefault="00832A01" w:rsidP="00832A01">
      <w:pPr>
        <w:pStyle w:val="a5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832A01">
        <w:rPr>
          <w:b/>
          <w:sz w:val="28"/>
          <w:szCs w:val="28"/>
        </w:rPr>
        <w:t>О применении контрольно-кассовой техники при реализации алкогольной продукции</w:t>
      </w:r>
    </w:p>
    <w:p w:rsidR="00832A01" w:rsidRDefault="00832A01" w:rsidP="00832A01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i/>
          <w:iCs/>
          <w:color w:val="007AA9"/>
        </w:rPr>
      </w:pPr>
    </w:p>
    <w:p w:rsidR="00832A01" w:rsidRPr="00832A01" w:rsidRDefault="00832A01" w:rsidP="00832A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 w:rsidRPr="00832A01">
        <w:rPr>
          <w:iCs/>
        </w:rPr>
        <w:t>Федеральным законом от 29.07.2017 № 278-ФЗ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внесены поправки в п.10 ст.16. 171-ФЗ.</w:t>
      </w:r>
    </w:p>
    <w:p w:rsidR="00832A01" w:rsidRPr="00832A01" w:rsidRDefault="00832A01" w:rsidP="00832A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 w:rsidRPr="00832A01">
        <w:rPr>
          <w:iCs/>
        </w:rPr>
        <w:t>В соответствии с внесенными поправками применение контрольно-кассовой техники при продаже алкогольной продукции отныне регулируется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832A01">
        <w:rPr>
          <w:iCs/>
        </w:rPr>
        <w:t>дств пл</w:t>
      </w:r>
      <w:proofErr w:type="gramEnd"/>
      <w:r w:rsidRPr="00832A01">
        <w:rPr>
          <w:iCs/>
        </w:rPr>
        <w:t>атежа», а не 171-ФЗ, как было ранее. Данная поправка решает многие спорные ситуации, возникавшие из-за противоречий двух законов. Так согласно прежней редакции Закона розничная продажа алкогольной продукции должна осуществляться с применением ККТ с 31 марта 2017 года всеми организациями без исключения. Однако, в соответствие с Законом № 54-ФЗ, для индивидуальных предпринимателей, применяющих патентную систему и систему ЕНВД, такая обязанность должна возникнуть лишь с 1 июля 2018 года.</w:t>
      </w:r>
    </w:p>
    <w:p w:rsidR="00832A01" w:rsidRPr="00820D29" w:rsidRDefault="00832A01" w:rsidP="00832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D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этой связи организации и индивидуальные предприниматели, являющиеся налогоплательщиками единого налога на вмененный доход для отдельных видов деятельности, а также индивидуальные предприниматели, применяющие патентную систему налогообложения, вправе осуществлять розничную продажу алкогольной продукции (в том числе </w:t>
      </w:r>
      <w:r w:rsidRPr="00820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пива и напитков, изготавливаемых на основе пива</w:t>
      </w:r>
      <w:r w:rsidRPr="00820D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без применения контрольно-кассовой техники до 01.07.2018 при условии выдачи по требованию покупателя документа, подтверждающего прием денежных средств.</w:t>
      </w:r>
      <w:proofErr w:type="gramEnd"/>
    </w:p>
    <w:p w:rsidR="00832A01" w:rsidRPr="00832A01" w:rsidRDefault="00832A01" w:rsidP="00832A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 w:rsidRPr="00832A01">
        <w:rPr>
          <w:iCs/>
        </w:rPr>
        <w:t>Напоминаем, что с 01.07.2018 произойдет полная отмена положений старого порядка применения ККТ и вся применяемая техника  должна</w:t>
      </w:r>
      <w:r>
        <w:rPr>
          <w:iCs/>
        </w:rPr>
        <w:t xml:space="preserve"> </w:t>
      </w:r>
      <w:r w:rsidRPr="00832A01">
        <w:rPr>
          <w:iCs/>
        </w:rPr>
        <w:t>соответствовать новому порядку и обеспечивать передачу данных о продаже в ФНС через оператора фискальных данных.</w:t>
      </w:r>
    </w:p>
    <w:p w:rsidR="00695013" w:rsidRPr="00832A01" w:rsidRDefault="00695013" w:rsidP="00832A0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013" w:rsidRPr="00832A01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01"/>
    <w:rsid w:val="00513CF5"/>
    <w:rsid w:val="00695013"/>
    <w:rsid w:val="00832A01"/>
    <w:rsid w:val="009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2017-08-30T09:55:00Z</dcterms:created>
  <dcterms:modified xsi:type="dcterms:W3CDTF">2017-08-30T10:00:00Z</dcterms:modified>
</cp:coreProperties>
</file>