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FD" w:rsidRPr="004D18FD" w:rsidRDefault="004D18FD" w:rsidP="004D18FD"/>
    <w:p w:rsidR="004D18FD" w:rsidRDefault="008A51D8" w:rsidP="004D18FD">
      <w:pPr>
        <w:tabs>
          <w:tab w:val="left" w:pos="4785"/>
        </w:tabs>
      </w:pPr>
      <w:r>
        <w:rPr>
          <w:noProof/>
          <w:lang w:eastAsia="ru-RU"/>
        </w:rPr>
        <w:drawing>
          <wp:inline distT="0" distB="0" distL="0" distR="0" wp14:anchorId="28B93E87" wp14:editId="5C1AF084">
            <wp:extent cx="5937885" cy="713105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8FD">
        <w:tab/>
      </w:r>
    </w:p>
    <w:p w:rsidR="004D18FD" w:rsidRPr="008A51D8" w:rsidRDefault="008A51D8" w:rsidP="00AC1F17">
      <w:pPr>
        <w:tabs>
          <w:tab w:val="left" w:pos="4785"/>
        </w:tabs>
        <w:jc w:val="both"/>
        <w:rPr>
          <w:rFonts w:ascii="Arial" w:hAnsi="Arial" w:cs="Arial"/>
          <w:b/>
          <w:sz w:val="28"/>
          <w:szCs w:val="28"/>
        </w:rPr>
      </w:pPr>
      <w:r w:rsidRPr="008A51D8">
        <w:rPr>
          <w:rFonts w:ascii="Arial" w:hAnsi="Arial" w:cs="Arial"/>
          <w:b/>
          <w:sz w:val="28"/>
          <w:szCs w:val="28"/>
        </w:rPr>
        <w:t>Пользователи ККТ обязаны обеспечить сохранность фискальных накопителей в течение пяти лет</w:t>
      </w:r>
    </w:p>
    <w:p w:rsidR="00E96BCD" w:rsidRPr="00E96BCD" w:rsidRDefault="00E96BCD" w:rsidP="00AC1F17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В</w:t>
      </w:r>
      <w:r w:rsidRPr="00E96BCD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 xml:space="preserve"> соответствии с требованиями нового законодательства </w:t>
      </w:r>
      <w:r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с 01.07.2017</w:t>
      </w:r>
      <w:r w:rsidRPr="00E96BCD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 xml:space="preserve"> вся применяем</w:t>
      </w:r>
      <w:r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ая кассовая техника должна соответствовать новому порядку и</w:t>
      </w:r>
      <w:r w:rsidRPr="00E96BCD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 xml:space="preserve"> обеспечивать передачу данных о продаже в Федеральную налоговую службу через оператора фискальных данных.</w:t>
      </w:r>
    </w:p>
    <w:p w:rsidR="008A51D8" w:rsidRPr="008A51D8" w:rsidRDefault="008975E3" w:rsidP="00AC1F17">
      <w:pPr>
        <w:pStyle w:val="a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Применяемый ф</w:t>
      </w:r>
      <w:r w:rsidR="008A51D8" w:rsidRPr="008A51D8">
        <w:rPr>
          <w:rFonts w:ascii="Arial" w:hAnsi="Arial" w:cs="Arial"/>
          <w:color w:val="404040" w:themeColor="text1" w:themeTint="BF"/>
          <w:sz w:val="28"/>
          <w:szCs w:val="28"/>
        </w:rPr>
        <w:t xml:space="preserve">искальный накопитель необходимо менять каждые 13 месяцев (для субъектов малого бизнеса, применяющих патентную систему налогообложения, УСН и занятых в сфере услуг, — каждые 36 месяцев). </w:t>
      </w:r>
    </w:p>
    <w:p w:rsidR="008A51D8" w:rsidRPr="008A51D8" w:rsidRDefault="008A51D8" w:rsidP="00AC1F17">
      <w:pPr>
        <w:pStyle w:val="a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8A51D8">
        <w:rPr>
          <w:rFonts w:ascii="Arial" w:hAnsi="Arial" w:cs="Arial"/>
          <w:color w:val="404040" w:themeColor="text1" w:themeTint="BF"/>
          <w:sz w:val="28"/>
          <w:szCs w:val="28"/>
        </w:rPr>
        <w:t>Как только пользователь приобретет фискальный накопитель и зарегистрирует ККТ в налоговом органе, фискальный накопитель со сроком действия не менее 13 месяцев активируется (включится его таймер). По окончании срока действия (спустя 13</w:t>
      </w:r>
      <w:bookmarkStart w:id="0" w:name="_GoBack"/>
      <w:bookmarkEnd w:id="0"/>
      <w:r w:rsidRPr="008A51D8">
        <w:rPr>
          <w:rFonts w:ascii="Arial" w:hAnsi="Arial" w:cs="Arial"/>
          <w:color w:val="404040" w:themeColor="text1" w:themeTint="BF"/>
          <w:sz w:val="28"/>
          <w:szCs w:val="28"/>
        </w:rPr>
        <w:t xml:space="preserve"> месяцев от даты регистрации в ФНС России) он перестанет выполнять свои функции. </w:t>
      </w:r>
    </w:p>
    <w:p w:rsidR="008A51D8" w:rsidRPr="008A51D8" w:rsidRDefault="008A51D8" w:rsidP="00AC1F17">
      <w:pPr>
        <w:pStyle w:val="a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8A51D8">
        <w:rPr>
          <w:rFonts w:ascii="Arial" w:hAnsi="Arial" w:cs="Arial"/>
          <w:color w:val="404040" w:themeColor="text1" w:themeTint="BF"/>
          <w:sz w:val="28"/>
          <w:szCs w:val="28"/>
        </w:rPr>
        <w:t xml:space="preserve">Пользователь ККТ должен заменить фискальный накопитель по окончании срока действия его ключа самостоятельно или с помощью ЦТО и после этого оформить документы для регистрации замены в налоговом органе. </w:t>
      </w:r>
    </w:p>
    <w:p w:rsidR="004D18FD" w:rsidRDefault="008A51D8" w:rsidP="00AC1F17">
      <w:pPr>
        <w:tabs>
          <w:tab w:val="left" w:pos="4785"/>
        </w:tabs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8A51D8">
        <w:rPr>
          <w:rFonts w:ascii="Arial" w:hAnsi="Arial" w:cs="Arial"/>
          <w:color w:val="404040" w:themeColor="text1" w:themeTint="BF"/>
          <w:sz w:val="28"/>
          <w:szCs w:val="28"/>
        </w:rPr>
        <w:t xml:space="preserve">При этом пользователи ККТ обязаны обеспечить сохранность фискальных накопителей в течение пяти лет </w:t>
      </w:r>
      <w:proofErr w:type="gramStart"/>
      <w:r w:rsidRPr="008A51D8">
        <w:rPr>
          <w:rFonts w:ascii="Arial" w:hAnsi="Arial" w:cs="Arial"/>
          <w:color w:val="404040" w:themeColor="text1" w:themeTint="BF"/>
          <w:sz w:val="28"/>
          <w:szCs w:val="28"/>
        </w:rPr>
        <w:t>с даты окончания</w:t>
      </w:r>
      <w:proofErr w:type="gramEnd"/>
      <w:r w:rsidRPr="008A51D8">
        <w:rPr>
          <w:rFonts w:ascii="Arial" w:hAnsi="Arial" w:cs="Arial"/>
          <w:color w:val="404040" w:themeColor="text1" w:themeTint="BF"/>
          <w:sz w:val="28"/>
          <w:szCs w:val="28"/>
        </w:rPr>
        <w:t xml:space="preserve"> их использования в составе контрольно-кассовой техники</w:t>
      </w:r>
      <w:r w:rsidR="0041080A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:rsidR="00E96BCD" w:rsidRPr="00E96BCD" w:rsidRDefault="00E96BCD" w:rsidP="00AC1F17">
      <w:pPr>
        <w:tabs>
          <w:tab w:val="left" w:pos="4785"/>
        </w:tabs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E96BCD">
        <w:rPr>
          <w:rFonts w:ascii="Arial" w:hAnsi="Arial" w:cs="Arial"/>
          <w:color w:val="404040" w:themeColor="text1" w:themeTint="BF"/>
          <w:sz w:val="28"/>
          <w:szCs w:val="28"/>
        </w:rPr>
        <w:t xml:space="preserve">Любые действия с контрольно-кассовой техникой можно осуществлять через Личный кабинет налогоплательщика на сайте </w:t>
      </w:r>
      <w:r w:rsidRPr="00E96BCD">
        <w:rPr>
          <w:rFonts w:ascii="Arial" w:hAnsi="Arial" w:cs="Arial"/>
          <w:i/>
          <w:color w:val="404040" w:themeColor="text1" w:themeTint="BF"/>
          <w:sz w:val="28"/>
          <w:szCs w:val="28"/>
          <w:u w:val="single"/>
        </w:rPr>
        <w:t>nalog.ru</w:t>
      </w:r>
      <w:r w:rsidRPr="00E96BCD">
        <w:rPr>
          <w:rFonts w:ascii="Arial" w:hAnsi="Arial" w:cs="Arial"/>
          <w:color w:val="404040" w:themeColor="text1" w:themeTint="BF"/>
          <w:sz w:val="28"/>
          <w:szCs w:val="28"/>
        </w:rPr>
        <w:t xml:space="preserve">.  </w:t>
      </w:r>
    </w:p>
    <w:p w:rsidR="004D18FD" w:rsidRDefault="004D18FD" w:rsidP="004D18FD">
      <w:pPr>
        <w:tabs>
          <w:tab w:val="left" w:pos="4785"/>
        </w:tabs>
      </w:pPr>
    </w:p>
    <w:p w:rsidR="004D18FD" w:rsidRDefault="004D18FD" w:rsidP="004D18FD">
      <w:pPr>
        <w:tabs>
          <w:tab w:val="left" w:pos="4785"/>
        </w:tabs>
      </w:pPr>
    </w:p>
    <w:p w:rsidR="004D18FD" w:rsidRDefault="004D18FD" w:rsidP="004D18FD">
      <w:pPr>
        <w:tabs>
          <w:tab w:val="left" w:pos="4785"/>
        </w:tabs>
      </w:pPr>
    </w:p>
    <w:p w:rsidR="004D18FD" w:rsidRDefault="004D18FD" w:rsidP="004D18FD">
      <w:pPr>
        <w:tabs>
          <w:tab w:val="left" w:pos="4785"/>
        </w:tabs>
      </w:pPr>
    </w:p>
    <w:p w:rsidR="004D18FD" w:rsidRDefault="004D18FD" w:rsidP="004D18FD">
      <w:pPr>
        <w:tabs>
          <w:tab w:val="left" w:pos="4785"/>
        </w:tabs>
        <w:jc w:val="right"/>
      </w:pPr>
    </w:p>
    <w:p w:rsidR="00C81710" w:rsidRPr="004D18FD" w:rsidRDefault="00C81710" w:rsidP="004D18FD">
      <w:pPr>
        <w:tabs>
          <w:tab w:val="left" w:pos="4845"/>
        </w:tabs>
        <w:jc w:val="right"/>
      </w:pPr>
    </w:p>
    <w:sectPr w:rsidR="00C81710" w:rsidRPr="004D18FD" w:rsidSect="008A51D8">
      <w:pgSz w:w="11906" w:h="16838"/>
      <w:pgMar w:top="284" w:right="141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C2" w:rsidRDefault="002E42C2" w:rsidP="00C81710">
      <w:pPr>
        <w:spacing w:after="0" w:line="240" w:lineRule="auto"/>
      </w:pPr>
      <w:r>
        <w:separator/>
      </w:r>
    </w:p>
  </w:endnote>
  <w:endnote w:type="continuationSeparator" w:id="0">
    <w:p w:rsidR="002E42C2" w:rsidRDefault="002E42C2" w:rsidP="00C8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C2" w:rsidRDefault="002E42C2" w:rsidP="00C81710">
      <w:pPr>
        <w:spacing w:after="0" w:line="240" w:lineRule="auto"/>
      </w:pPr>
      <w:r>
        <w:separator/>
      </w:r>
    </w:p>
  </w:footnote>
  <w:footnote w:type="continuationSeparator" w:id="0">
    <w:p w:rsidR="002E42C2" w:rsidRDefault="002E42C2" w:rsidP="00C81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9B"/>
    <w:rsid w:val="00097143"/>
    <w:rsid w:val="001A4EF3"/>
    <w:rsid w:val="00200B5A"/>
    <w:rsid w:val="00211EBA"/>
    <w:rsid w:val="002E42C2"/>
    <w:rsid w:val="0041080A"/>
    <w:rsid w:val="00446471"/>
    <w:rsid w:val="004D18FD"/>
    <w:rsid w:val="004E4175"/>
    <w:rsid w:val="00743DF4"/>
    <w:rsid w:val="00894E10"/>
    <w:rsid w:val="008975E3"/>
    <w:rsid w:val="008A51D8"/>
    <w:rsid w:val="009A6078"/>
    <w:rsid w:val="00A23E66"/>
    <w:rsid w:val="00AC1F17"/>
    <w:rsid w:val="00BD1FFE"/>
    <w:rsid w:val="00C81710"/>
    <w:rsid w:val="00CB1E5D"/>
    <w:rsid w:val="00D6342C"/>
    <w:rsid w:val="00DC7E9B"/>
    <w:rsid w:val="00DE6CF5"/>
    <w:rsid w:val="00E11A1A"/>
    <w:rsid w:val="00E66596"/>
    <w:rsid w:val="00E96BCD"/>
    <w:rsid w:val="00F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710"/>
  </w:style>
  <w:style w:type="paragraph" w:styleId="a7">
    <w:name w:val="footer"/>
    <w:basedOn w:val="a"/>
    <w:link w:val="a8"/>
    <w:uiPriority w:val="99"/>
    <w:unhideWhenUsed/>
    <w:rsid w:val="00C8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710"/>
  </w:style>
  <w:style w:type="paragraph" w:styleId="a9">
    <w:name w:val="Normal (Web)"/>
    <w:basedOn w:val="a"/>
    <w:semiHidden/>
    <w:unhideWhenUsed/>
    <w:rsid w:val="008A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710"/>
  </w:style>
  <w:style w:type="paragraph" w:styleId="a7">
    <w:name w:val="footer"/>
    <w:basedOn w:val="a"/>
    <w:link w:val="a8"/>
    <w:uiPriority w:val="99"/>
    <w:unhideWhenUsed/>
    <w:rsid w:val="00C8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710"/>
  </w:style>
  <w:style w:type="paragraph" w:styleId="a9">
    <w:name w:val="Normal (Web)"/>
    <w:basedOn w:val="a"/>
    <w:semiHidden/>
    <w:unhideWhenUsed/>
    <w:rsid w:val="008A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Евгения Викторовна</dc:creator>
  <cp:lastModifiedBy>Бойцова Евгения Викторовна</cp:lastModifiedBy>
  <cp:revision>4</cp:revision>
  <cp:lastPrinted>2017-08-01T06:52:00Z</cp:lastPrinted>
  <dcterms:created xsi:type="dcterms:W3CDTF">2017-07-31T13:20:00Z</dcterms:created>
  <dcterms:modified xsi:type="dcterms:W3CDTF">2017-08-01T07:03:00Z</dcterms:modified>
</cp:coreProperties>
</file>