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12FAA" w:rsidRDefault="00E8454D" w:rsidP="00E12FA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правильно наложить запрет на регистрацию права без личного участия собственника</w:t>
      </w:r>
    </w:p>
    <w:p w:rsidR="00E12FAA" w:rsidRPr="00123169" w:rsidRDefault="00E12FAA" w:rsidP="00E12FA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8454D" w:rsidRPr="0031426F" w:rsidRDefault="00AF3613" w:rsidP="00E845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      </w:t>
      </w:r>
      <w:r w:rsidR="00CB4DFD" w:rsidRPr="0031426F">
        <w:rPr>
          <w:rFonts w:ascii="Segoe UI" w:hAnsi="Segoe UI" w:cs="Segoe UI"/>
        </w:rPr>
        <w:t xml:space="preserve">В </w:t>
      </w:r>
      <w:r w:rsidR="00E12FAA" w:rsidRPr="0031426F">
        <w:rPr>
          <w:rFonts w:ascii="Segoe UI" w:hAnsi="Segoe UI" w:cs="Segoe UI"/>
        </w:rPr>
        <w:t xml:space="preserve">Управление </w:t>
      </w:r>
      <w:proofErr w:type="spellStart"/>
      <w:r w:rsidR="00E12FAA" w:rsidRPr="0031426F">
        <w:rPr>
          <w:rFonts w:ascii="Segoe UI" w:hAnsi="Segoe UI" w:cs="Segoe UI"/>
        </w:rPr>
        <w:t>Росреестра</w:t>
      </w:r>
      <w:proofErr w:type="spellEnd"/>
      <w:r w:rsidR="00E12FAA" w:rsidRPr="0031426F">
        <w:rPr>
          <w:rFonts w:ascii="Segoe UI" w:hAnsi="Segoe UI" w:cs="Segoe UI"/>
        </w:rPr>
        <w:t xml:space="preserve"> по Тверской области</w:t>
      </w:r>
      <w:r w:rsidR="00CB4DFD" w:rsidRPr="0031426F">
        <w:rPr>
          <w:rFonts w:ascii="Segoe UI" w:hAnsi="Segoe UI" w:cs="Segoe UI"/>
        </w:rPr>
        <w:t xml:space="preserve"> постоянно поступают заявления граждан о невозможности проведения регистрации сделок без их личного участия. </w:t>
      </w:r>
      <w:r w:rsidR="00C33DA1" w:rsidRPr="0031426F">
        <w:rPr>
          <w:rFonts w:ascii="Segoe UI" w:hAnsi="Segoe UI" w:cs="Segoe UI"/>
        </w:rPr>
        <w:t>Данная</w:t>
      </w:r>
      <w:r w:rsidR="00CB4DFD" w:rsidRPr="0031426F">
        <w:rPr>
          <w:rFonts w:ascii="Segoe UI" w:hAnsi="Segoe UI" w:cs="Segoe UI"/>
        </w:rPr>
        <w:t xml:space="preserve"> мера является </w:t>
      </w:r>
      <w:r w:rsidR="00C33DA1" w:rsidRPr="0031426F">
        <w:rPr>
          <w:rFonts w:ascii="Segoe UI" w:hAnsi="Segoe UI" w:cs="Segoe UI"/>
        </w:rPr>
        <w:t>эффективным</w:t>
      </w:r>
      <w:r w:rsidR="00CB4DFD" w:rsidRPr="0031426F">
        <w:rPr>
          <w:rFonts w:ascii="Segoe UI" w:hAnsi="Segoe UI" w:cs="Segoe UI"/>
        </w:rPr>
        <w:t xml:space="preserve"> инструментом по </w:t>
      </w:r>
      <w:r w:rsidR="00C33DA1" w:rsidRPr="0031426F">
        <w:rPr>
          <w:rFonts w:ascii="Segoe UI" w:hAnsi="Segoe UI" w:cs="Segoe UI"/>
        </w:rPr>
        <w:t>защите недвижимости от неправомерных действий третьих лиц. Однако, в</w:t>
      </w:r>
      <w:r w:rsidR="00CB4DFD" w:rsidRPr="0031426F">
        <w:rPr>
          <w:rFonts w:ascii="Segoe UI" w:hAnsi="Segoe UI" w:cs="Segoe UI"/>
        </w:rPr>
        <w:t xml:space="preserve"> связи с тем, что ряд </w:t>
      </w:r>
      <w:r w:rsidR="00C33DA1" w:rsidRPr="0031426F">
        <w:rPr>
          <w:rFonts w:ascii="Segoe UI" w:hAnsi="Segoe UI" w:cs="Segoe UI"/>
        </w:rPr>
        <w:t>подобных</w:t>
      </w:r>
      <w:r w:rsidR="00CB4DFD" w:rsidRPr="0031426F">
        <w:rPr>
          <w:rFonts w:ascii="Segoe UI" w:hAnsi="Segoe UI" w:cs="Segoe UI"/>
        </w:rPr>
        <w:t xml:space="preserve"> обращений подаётся несоответствующим образом, Управление повторно разъясняет порядок подачи таких заявлений. </w:t>
      </w:r>
    </w:p>
    <w:p w:rsidR="005472A1" w:rsidRPr="0031426F" w:rsidRDefault="005472A1" w:rsidP="00E8454D">
      <w:pPr>
        <w:spacing w:after="0" w:line="240" w:lineRule="auto"/>
        <w:jc w:val="both"/>
        <w:rPr>
          <w:rFonts w:ascii="Segoe UI" w:hAnsi="Segoe UI" w:cs="Segoe UI"/>
        </w:rPr>
      </w:pPr>
    </w:p>
    <w:p w:rsidR="00DC3279" w:rsidRPr="00C0576B" w:rsidRDefault="00364EDD" w:rsidP="00E8454D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31426F">
        <w:rPr>
          <w:rFonts w:ascii="Segoe UI" w:hAnsi="Segoe UI" w:cs="Segoe UI"/>
        </w:rPr>
        <w:t xml:space="preserve">В соответствии </w:t>
      </w:r>
      <w:r w:rsidR="00E8454D" w:rsidRPr="0031426F">
        <w:rPr>
          <w:rFonts w:ascii="Segoe UI" w:hAnsi="Segoe UI" w:cs="Segoe UI"/>
        </w:rPr>
        <w:t xml:space="preserve">с Федеральным законом от 13.07.2015 №218-ФЗ «О государственной регистрации недвижимости» </w:t>
      </w:r>
      <w:bookmarkStart w:id="0" w:name="Par0"/>
      <w:bookmarkEnd w:id="0"/>
      <w:r w:rsidRPr="0031426F">
        <w:rPr>
          <w:rFonts w:ascii="Segoe UI" w:hAnsi="Segoe UI" w:cs="Segoe UI"/>
        </w:rPr>
        <w:t xml:space="preserve">заявление о невозможности государственной регистрации перехода, ограничения (обременения) или прекращения права на объект недвижимости без личного участия собственника подаётся в орган регистрации </w:t>
      </w:r>
      <w:r w:rsidRPr="0031426F">
        <w:rPr>
          <w:rFonts w:ascii="Segoe UI" w:hAnsi="Segoe UI" w:cs="Segoe UI"/>
          <w:u w:val="single"/>
        </w:rPr>
        <w:t>самим правообладателем или его законным представителем.</w:t>
      </w:r>
    </w:p>
    <w:p w:rsidR="00F573D5" w:rsidRPr="0031426F" w:rsidRDefault="00364EDD" w:rsidP="00F573D5">
      <w:pPr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>Существует три способа подачи такого заявления:</w:t>
      </w:r>
      <w:r w:rsidR="00E8454D" w:rsidRPr="0031426F">
        <w:rPr>
          <w:rFonts w:ascii="Segoe UI" w:hAnsi="Segoe UI" w:cs="Segoe UI"/>
        </w:rPr>
        <w:t xml:space="preserve"> </w:t>
      </w:r>
    </w:p>
    <w:p w:rsidR="009C4815" w:rsidRPr="0031426F" w:rsidRDefault="00F573D5" w:rsidP="00F573D5">
      <w:pPr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 xml:space="preserve">- </w:t>
      </w:r>
      <w:r w:rsidR="00E8454D" w:rsidRPr="0031426F">
        <w:rPr>
          <w:rFonts w:ascii="Segoe UI" w:hAnsi="Segoe UI" w:cs="Segoe UI"/>
        </w:rPr>
        <w:t>в форме</w:t>
      </w:r>
      <w:r w:rsidR="009C4815" w:rsidRPr="0031426F">
        <w:rPr>
          <w:rFonts w:ascii="Segoe UI" w:hAnsi="Segoe UI" w:cs="Segoe UI"/>
        </w:rPr>
        <w:t xml:space="preserve"> документа на бумажном носителе</w:t>
      </w:r>
      <w:r w:rsidR="00E8454D" w:rsidRPr="0031426F">
        <w:rPr>
          <w:rFonts w:ascii="Segoe UI" w:hAnsi="Segoe UI" w:cs="Segoe UI"/>
        </w:rPr>
        <w:t xml:space="preserve"> </w:t>
      </w:r>
      <w:r w:rsidRPr="0031426F">
        <w:rPr>
          <w:rFonts w:ascii="Segoe UI" w:hAnsi="Segoe UI" w:cs="Segoe UI"/>
        </w:rPr>
        <w:t>при личном</w:t>
      </w:r>
      <w:r w:rsidR="00E8454D" w:rsidRPr="0031426F">
        <w:rPr>
          <w:rFonts w:ascii="Segoe UI" w:hAnsi="Segoe UI" w:cs="Segoe UI"/>
        </w:rPr>
        <w:t xml:space="preserve"> обр</w:t>
      </w:r>
      <w:r w:rsidR="00364EDD" w:rsidRPr="0031426F">
        <w:rPr>
          <w:rFonts w:ascii="Segoe UI" w:hAnsi="Segoe UI" w:cs="Segoe UI"/>
        </w:rPr>
        <w:t>ащени</w:t>
      </w:r>
      <w:r w:rsidRPr="0031426F">
        <w:rPr>
          <w:rFonts w:ascii="Segoe UI" w:hAnsi="Segoe UI" w:cs="Segoe UI"/>
        </w:rPr>
        <w:t>и</w:t>
      </w:r>
      <w:r w:rsidR="00364EDD" w:rsidRPr="0031426F">
        <w:rPr>
          <w:rFonts w:ascii="Segoe UI" w:hAnsi="Segoe UI" w:cs="Segoe UI"/>
        </w:rPr>
        <w:t xml:space="preserve"> в многофункциональный</w:t>
      </w:r>
      <w:r w:rsidRPr="0031426F">
        <w:rPr>
          <w:rFonts w:ascii="Segoe UI" w:hAnsi="Segoe UI" w:cs="Segoe UI"/>
        </w:rPr>
        <w:t xml:space="preserve"> центр или филиал Федеральной кадастровой палаты по Тверской области</w:t>
      </w:r>
    </w:p>
    <w:p w:rsidR="00F573D5" w:rsidRPr="0031426F" w:rsidRDefault="009C4815" w:rsidP="00F573D5">
      <w:pPr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 xml:space="preserve">- в форме документа на бумажном носителе </w:t>
      </w:r>
      <w:r w:rsidRPr="0031426F">
        <w:rPr>
          <w:rFonts w:ascii="Segoe UI" w:hAnsi="Segoe UI" w:cs="Segoe UI"/>
          <w:lang w:eastAsia="ru-RU"/>
        </w:rPr>
        <w:t>посредством почтового отправления с объявленной ценностью при его пересылке, описью вложения и уведомлением о вручении</w:t>
      </w:r>
      <w:r w:rsidR="00F573D5" w:rsidRPr="0031426F">
        <w:rPr>
          <w:rFonts w:ascii="Segoe UI" w:hAnsi="Segoe UI" w:cs="Segoe UI"/>
        </w:rPr>
        <w:t xml:space="preserve">, </w:t>
      </w:r>
    </w:p>
    <w:p w:rsidR="00F573D5" w:rsidRPr="0031426F" w:rsidRDefault="00F573D5" w:rsidP="00F573D5">
      <w:pPr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 xml:space="preserve">- </w:t>
      </w:r>
      <w:r w:rsidR="00E8454D" w:rsidRPr="0031426F">
        <w:rPr>
          <w:rFonts w:ascii="Segoe UI" w:hAnsi="Segoe UI" w:cs="Segoe UI"/>
        </w:rPr>
        <w:t>в форме электронного документа, подписанного усиленной квалифицированной электронной подписью</w:t>
      </w:r>
      <w:r w:rsidRPr="0031426F">
        <w:rPr>
          <w:rFonts w:ascii="Segoe UI" w:hAnsi="Segoe UI" w:cs="Segoe UI"/>
        </w:rPr>
        <w:t>.</w:t>
      </w:r>
      <w:r w:rsidR="00E8454D" w:rsidRPr="0031426F">
        <w:rPr>
          <w:rFonts w:ascii="Segoe UI" w:hAnsi="Segoe UI" w:cs="Segoe UI"/>
        </w:rPr>
        <w:t xml:space="preserve"> </w:t>
      </w:r>
    </w:p>
    <w:p w:rsidR="00DC3279" w:rsidRPr="0031426F" w:rsidRDefault="00DC3279" w:rsidP="00DC3279">
      <w:pPr>
        <w:spacing w:after="0" w:line="240" w:lineRule="auto"/>
        <w:jc w:val="both"/>
        <w:rPr>
          <w:rFonts w:ascii="Segoe UI" w:hAnsi="Segoe UI" w:cs="Segoe UI"/>
        </w:rPr>
      </w:pPr>
    </w:p>
    <w:p w:rsidR="00DC3279" w:rsidRPr="0031426F" w:rsidRDefault="00180DC5" w:rsidP="00DC3279">
      <w:pPr>
        <w:spacing w:after="0" w:line="240" w:lineRule="auto"/>
        <w:jc w:val="both"/>
        <w:rPr>
          <w:rFonts w:ascii="Segoe UI" w:hAnsi="Segoe UI" w:cs="Segoe UI"/>
        </w:rPr>
      </w:pPr>
      <w:hyperlink r:id="rId6" w:tooltip="Скачать бланк заявления можно здесь." w:history="1">
        <w:r w:rsidR="006E70CC" w:rsidRPr="00313B2A">
          <w:rPr>
            <w:rStyle w:val="a5"/>
            <w:rFonts w:ascii="Segoe UI" w:hAnsi="Segoe UI" w:cs="Segoe UI"/>
          </w:rPr>
          <w:t>Форма заявлений</w:t>
        </w:r>
      </w:hyperlink>
      <w:r w:rsidR="00DC3279" w:rsidRPr="0031426F">
        <w:rPr>
          <w:rFonts w:ascii="Segoe UI" w:hAnsi="Segoe UI" w:cs="Segoe UI"/>
        </w:rPr>
        <w:t xml:space="preserve"> о невозможности государственной регистрации перехода, ограничения (обременения) или прекращения права на объект недвижимости без личного участия собственника утверждена </w:t>
      </w:r>
      <w:r w:rsidR="00DC3279" w:rsidRPr="00365F65">
        <w:rPr>
          <w:rFonts w:ascii="Segoe UI" w:hAnsi="Segoe UI" w:cs="Segoe UI"/>
        </w:rPr>
        <w:t>приказом Министерством экономического развития Российской Федерации от 08.12.2015 № 920</w:t>
      </w:r>
      <w:r w:rsidR="00DC3279" w:rsidRPr="0031426F">
        <w:rPr>
          <w:rFonts w:ascii="Segoe UI" w:hAnsi="Segoe UI" w:cs="Segoe UI"/>
        </w:rPr>
        <w:t>.</w:t>
      </w:r>
    </w:p>
    <w:p w:rsidR="005472A1" w:rsidRPr="0031426F" w:rsidRDefault="005472A1" w:rsidP="00DC3279">
      <w:pPr>
        <w:spacing w:after="0" w:line="240" w:lineRule="auto"/>
        <w:jc w:val="both"/>
        <w:rPr>
          <w:rFonts w:ascii="Segoe UI" w:hAnsi="Segoe UI" w:cs="Segoe UI"/>
        </w:rPr>
      </w:pPr>
    </w:p>
    <w:p w:rsidR="005472A1" w:rsidRPr="00365F65" w:rsidRDefault="00B24351" w:rsidP="00365F65">
      <w:pPr>
        <w:spacing w:after="0" w:line="240" w:lineRule="auto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>Запрет на регистрацию права без личного участия собственника можно наложить по экстерриториальному принципу. Это значит, что з</w:t>
      </w:r>
      <w:r w:rsidR="00E8454D" w:rsidRPr="0031426F">
        <w:rPr>
          <w:rFonts w:ascii="Segoe UI" w:hAnsi="Segoe UI" w:cs="Segoe UI"/>
        </w:rPr>
        <w:t xml:space="preserve">аявление </w:t>
      </w:r>
      <w:r w:rsidR="0056447D" w:rsidRPr="0031426F">
        <w:rPr>
          <w:rFonts w:ascii="Segoe UI" w:hAnsi="Segoe UI" w:cs="Segoe UI"/>
        </w:rPr>
        <w:t>«</w:t>
      </w:r>
      <w:r w:rsidR="00E8454D" w:rsidRPr="0031426F">
        <w:rPr>
          <w:rFonts w:ascii="Segoe UI" w:hAnsi="Segoe UI" w:cs="Segoe UI"/>
        </w:rPr>
        <w:t>на бума</w:t>
      </w:r>
      <w:r w:rsidR="0056447D" w:rsidRPr="0031426F">
        <w:rPr>
          <w:rFonts w:ascii="Segoe UI" w:hAnsi="Segoe UI" w:cs="Segoe UI"/>
        </w:rPr>
        <w:t>ге»</w:t>
      </w:r>
      <w:r w:rsidR="00E8454D" w:rsidRPr="0031426F">
        <w:rPr>
          <w:rFonts w:ascii="Segoe UI" w:hAnsi="Segoe UI" w:cs="Segoe UI"/>
        </w:rPr>
        <w:t xml:space="preserve"> представляется независимо от места нахождения объекта недвижимости</w:t>
      </w:r>
      <w:r w:rsidR="0056447D" w:rsidRPr="0031426F">
        <w:rPr>
          <w:rFonts w:ascii="Segoe UI" w:hAnsi="Segoe UI" w:cs="Segoe UI"/>
        </w:rPr>
        <w:t xml:space="preserve"> (в пределах Российской Федерации). </w:t>
      </w:r>
      <w:r w:rsidR="00DC3279" w:rsidRPr="0031426F">
        <w:rPr>
          <w:rFonts w:ascii="Segoe UI" w:hAnsi="Segoe UI" w:cs="Segoe UI"/>
        </w:rPr>
        <w:t xml:space="preserve">Адреса </w:t>
      </w:r>
      <w:proofErr w:type="gramStart"/>
      <w:r w:rsidR="00DC3279" w:rsidRPr="0031426F">
        <w:rPr>
          <w:rFonts w:ascii="Segoe UI" w:hAnsi="Segoe UI" w:cs="Segoe UI"/>
        </w:rPr>
        <w:t>офисов, осуществляющих прием по экстерриториальному принципу размещены</w:t>
      </w:r>
      <w:proofErr w:type="gramEnd"/>
      <w:r w:rsidR="00DC3279" w:rsidRPr="0031426F">
        <w:rPr>
          <w:rFonts w:ascii="Segoe UI" w:hAnsi="Segoe UI" w:cs="Segoe UI"/>
        </w:rPr>
        <w:t xml:space="preserve"> на </w:t>
      </w:r>
      <w:r w:rsidR="00DC3279" w:rsidRPr="00365F65">
        <w:rPr>
          <w:rFonts w:ascii="Segoe UI" w:hAnsi="Segoe UI" w:cs="Segoe UI"/>
        </w:rPr>
        <w:t>официальном сайте Росреестра</w:t>
      </w:r>
      <w:r w:rsidR="00365F65" w:rsidRPr="00365F65">
        <w:rPr>
          <w:rFonts w:ascii="Segoe UI" w:hAnsi="Segoe UI" w:cs="Segoe UI"/>
        </w:rPr>
        <w:t xml:space="preserve"> (</w:t>
      </w:r>
      <w:hyperlink r:id="rId7" w:history="1">
        <w:r w:rsidR="00185C15" w:rsidRPr="00603F7C">
          <w:rPr>
            <w:rStyle w:val="a5"/>
            <w:rFonts w:ascii="Segoe UI" w:hAnsi="Segoe UI" w:cs="Segoe UI"/>
            <w:shd w:val="clear" w:color="auto" w:fill="FFFFFF"/>
            <w:lang w:val="en-US" w:eastAsia="ru-RU"/>
          </w:rPr>
          <w:t>www</w:t>
        </w:r>
        <w:r w:rsidR="00185C15" w:rsidRPr="00603F7C">
          <w:rPr>
            <w:rStyle w:val="a5"/>
            <w:rFonts w:ascii="Segoe UI" w:hAnsi="Segoe UI" w:cs="Segoe UI"/>
            <w:shd w:val="clear" w:color="auto" w:fill="FFFFFF"/>
            <w:lang w:eastAsia="ru-RU"/>
          </w:rPr>
          <w:t>.</w:t>
        </w:r>
        <w:proofErr w:type="spellStart"/>
        <w:r w:rsidR="00185C15" w:rsidRPr="00603F7C">
          <w:rPr>
            <w:rStyle w:val="a5"/>
            <w:rFonts w:ascii="Segoe UI" w:hAnsi="Segoe UI" w:cs="Segoe UI"/>
            <w:shd w:val="clear" w:color="auto" w:fill="FFFFFF"/>
            <w:lang w:val="en-US" w:eastAsia="ru-RU"/>
          </w:rPr>
          <w:t>rosreestr</w:t>
        </w:r>
        <w:proofErr w:type="spellEnd"/>
        <w:r w:rsidR="00185C15" w:rsidRPr="00603F7C">
          <w:rPr>
            <w:rStyle w:val="a5"/>
            <w:rFonts w:ascii="Segoe UI" w:hAnsi="Segoe UI" w:cs="Segoe UI"/>
            <w:shd w:val="clear" w:color="auto" w:fill="FFFFFF"/>
            <w:lang w:eastAsia="ru-RU"/>
          </w:rPr>
          <w:t>.</w:t>
        </w:r>
        <w:proofErr w:type="spellStart"/>
        <w:r w:rsidR="00185C15" w:rsidRPr="00603F7C">
          <w:rPr>
            <w:rStyle w:val="a5"/>
            <w:rFonts w:ascii="Segoe UI" w:hAnsi="Segoe UI" w:cs="Segoe UI"/>
            <w:shd w:val="clear" w:color="auto" w:fill="FFFFFF"/>
            <w:lang w:val="en-US" w:eastAsia="ru-RU"/>
          </w:rPr>
          <w:t>ru</w:t>
        </w:r>
        <w:proofErr w:type="spellEnd"/>
      </w:hyperlink>
      <w:r w:rsidR="00365F65" w:rsidRPr="00365F65">
        <w:rPr>
          <w:rFonts w:ascii="Segoe UI" w:hAnsi="Segoe UI" w:cs="Segoe UI"/>
        </w:rPr>
        <w:t>).</w:t>
      </w:r>
    </w:p>
    <w:p w:rsidR="005E6D70" w:rsidRPr="005E6D70" w:rsidRDefault="005E6D70" w:rsidP="00DC3279">
      <w:pPr>
        <w:spacing w:after="0" w:line="240" w:lineRule="auto"/>
        <w:jc w:val="both"/>
        <w:rPr>
          <w:rFonts w:ascii="Segoe UI" w:hAnsi="Segoe UI" w:cs="Segoe UI"/>
        </w:rPr>
      </w:pPr>
    </w:p>
    <w:p w:rsidR="0056447D" w:rsidRPr="0031426F" w:rsidRDefault="00E8454D" w:rsidP="00DC3279">
      <w:pPr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 xml:space="preserve">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порядке, </w:t>
      </w:r>
      <w:r w:rsidR="0056447D" w:rsidRPr="0031426F">
        <w:rPr>
          <w:rFonts w:ascii="Segoe UI" w:hAnsi="Segoe UI" w:cs="Segoe UI"/>
        </w:rPr>
        <w:t xml:space="preserve">а </w:t>
      </w:r>
      <w:r w:rsidRPr="0031426F">
        <w:rPr>
          <w:rFonts w:ascii="Segoe UI" w:hAnsi="Segoe UI" w:cs="Segoe UI"/>
        </w:rPr>
        <w:t xml:space="preserve">к заявлению </w:t>
      </w:r>
      <w:r w:rsidR="0056447D" w:rsidRPr="0031426F">
        <w:rPr>
          <w:rFonts w:ascii="Segoe UI" w:hAnsi="Segoe UI" w:cs="Segoe UI"/>
        </w:rPr>
        <w:t xml:space="preserve">должна </w:t>
      </w:r>
      <w:r w:rsidRPr="0031426F">
        <w:rPr>
          <w:rFonts w:ascii="Segoe UI" w:hAnsi="Segoe UI" w:cs="Segoe UI"/>
        </w:rPr>
        <w:t>прилагат</w:t>
      </w:r>
      <w:r w:rsidR="0056447D" w:rsidRPr="0031426F">
        <w:rPr>
          <w:rFonts w:ascii="Segoe UI" w:hAnsi="Segoe UI" w:cs="Segoe UI"/>
        </w:rPr>
        <w:t>ь</w:t>
      </w:r>
      <w:r w:rsidRPr="0031426F">
        <w:rPr>
          <w:rFonts w:ascii="Segoe UI" w:hAnsi="Segoe UI" w:cs="Segoe UI"/>
        </w:rPr>
        <w:t xml:space="preserve">ся копия документа, удостоверяющего личность физического лица. </w:t>
      </w:r>
    </w:p>
    <w:p w:rsidR="005472A1" w:rsidRPr="0031426F" w:rsidRDefault="005472A1" w:rsidP="00DC3279">
      <w:pPr>
        <w:spacing w:after="0" w:line="240" w:lineRule="auto"/>
        <w:jc w:val="both"/>
        <w:rPr>
          <w:rFonts w:ascii="Segoe UI" w:hAnsi="Segoe UI" w:cs="Segoe UI"/>
        </w:rPr>
      </w:pPr>
    </w:p>
    <w:p w:rsidR="00E8454D" w:rsidRPr="0031426F" w:rsidRDefault="00E8454D" w:rsidP="00DC3279">
      <w:pPr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>В случае представления заявления посредством отправления в электронной форме такое заявление представляется пут</w:t>
      </w:r>
      <w:r w:rsidR="00F573D5" w:rsidRPr="0031426F">
        <w:rPr>
          <w:rFonts w:ascii="Segoe UI" w:hAnsi="Segoe UI" w:cs="Segoe UI"/>
        </w:rPr>
        <w:t>ё</w:t>
      </w:r>
      <w:r w:rsidRPr="0031426F">
        <w:rPr>
          <w:rFonts w:ascii="Segoe UI" w:hAnsi="Segoe UI" w:cs="Segoe UI"/>
        </w:rPr>
        <w:t>м заполнения формы заявления, размещ</w:t>
      </w:r>
      <w:r w:rsidR="00F573D5" w:rsidRPr="0031426F">
        <w:rPr>
          <w:rFonts w:ascii="Segoe UI" w:hAnsi="Segoe UI" w:cs="Segoe UI"/>
        </w:rPr>
        <w:t>ё</w:t>
      </w:r>
      <w:r w:rsidRPr="0031426F">
        <w:rPr>
          <w:rFonts w:ascii="Segoe UI" w:hAnsi="Segoe UI" w:cs="Segoe UI"/>
        </w:rPr>
        <w:t>нной на едином портале</w:t>
      </w:r>
      <w:r w:rsidR="00F573D5" w:rsidRPr="0031426F">
        <w:rPr>
          <w:rFonts w:ascii="Segoe UI" w:hAnsi="Segoe UI" w:cs="Segoe UI"/>
        </w:rPr>
        <w:t xml:space="preserve"> государственных и муниципальных услуг (функций) или</w:t>
      </w:r>
      <w:r w:rsidRPr="0031426F">
        <w:rPr>
          <w:rFonts w:ascii="Segoe UI" w:hAnsi="Segoe UI" w:cs="Segoe UI"/>
        </w:rPr>
        <w:t xml:space="preserve"> официальном сайте</w:t>
      </w:r>
      <w:r w:rsidR="00F573D5" w:rsidRPr="0031426F">
        <w:rPr>
          <w:rFonts w:ascii="Segoe UI" w:hAnsi="Segoe UI" w:cs="Segoe UI"/>
        </w:rPr>
        <w:t xml:space="preserve"> Росреестра.</w:t>
      </w:r>
    </w:p>
    <w:p w:rsidR="005472A1" w:rsidRPr="0031426F" w:rsidRDefault="008228D1" w:rsidP="0025261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 xml:space="preserve">Со дня поступления в орган регистрации прав соответствующего заявления в Единый государственный реестр недвижимости в срок не </w:t>
      </w:r>
      <w:proofErr w:type="gramStart"/>
      <w:r w:rsidRPr="0031426F">
        <w:rPr>
          <w:rFonts w:ascii="Segoe UI" w:hAnsi="Segoe UI" w:cs="Segoe UI"/>
        </w:rPr>
        <w:t>более пяти рабочих дней вносится</w:t>
      </w:r>
      <w:proofErr w:type="gramEnd"/>
      <w:r w:rsidRPr="0031426F">
        <w:rPr>
          <w:rFonts w:ascii="Segoe UI" w:hAnsi="Segoe UI" w:cs="Segoe UI"/>
        </w:rPr>
        <w:t xml:space="preserve"> запись о </w:t>
      </w:r>
      <w:r w:rsidRPr="0031426F">
        <w:rPr>
          <w:rFonts w:ascii="Segoe UI" w:hAnsi="Segoe UI" w:cs="Segoe UI"/>
        </w:rPr>
        <w:lastRenderedPageBreak/>
        <w:t xml:space="preserve">заявлении и невозможности регистрации. </w:t>
      </w:r>
      <w:r w:rsidR="00E8454D" w:rsidRPr="0031426F">
        <w:rPr>
          <w:rFonts w:ascii="Segoe UI" w:hAnsi="Segoe UI" w:cs="Segoe UI"/>
        </w:rPr>
        <w:t xml:space="preserve">Наличие указанной записи, содержащейся в ЕГРН, является основанием </w:t>
      </w:r>
      <w:r w:rsidRPr="0031426F">
        <w:rPr>
          <w:rFonts w:ascii="Segoe UI" w:hAnsi="Segoe UI" w:cs="Segoe UI"/>
        </w:rPr>
        <w:t>для возврата без рассмотрения заявления, представленного иным лицом</w:t>
      </w:r>
      <w:r w:rsidRPr="0031426F">
        <w:rPr>
          <w:rStyle w:val="blk"/>
          <w:rFonts w:ascii="Segoe UI" w:hAnsi="Segoe UI" w:cs="Segoe UI"/>
        </w:rPr>
        <w:t>, в том числе представителем собственника, не являющимся его законным представителем, или второй стороной сделки,</w:t>
      </w:r>
      <w:r w:rsidRPr="0031426F">
        <w:rPr>
          <w:rFonts w:ascii="Segoe UI" w:hAnsi="Segoe UI" w:cs="Segoe UI"/>
        </w:rPr>
        <w:t xml:space="preserve"> на государственную регистрацию перехода, ограничения (обременения), прекращения права на соответствующий объект недвижимости. </w:t>
      </w:r>
    </w:p>
    <w:p w:rsidR="005472A1" w:rsidRPr="0031426F" w:rsidRDefault="005472A1" w:rsidP="0025261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E12FAA" w:rsidRPr="0031426F" w:rsidRDefault="008228D1" w:rsidP="0025261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>Однако</w:t>
      </w:r>
      <w:proofErr w:type="gramStart"/>
      <w:r w:rsidRPr="0031426F">
        <w:rPr>
          <w:rFonts w:ascii="Segoe UI" w:hAnsi="Segoe UI" w:cs="Segoe UI"/>
        </w:rPr>
        <w:t>,</w:t>
      </w:r>
      <w:proofErr w:type="gramEnd"/>
      <w:r w:rsidR="00E12FAA" w:rsidRPr="0031426F">
        <w:rPr>
          <w:rFonts w:ascii="Segoe UI" w:hAnsi="Segoe UI" w:cs="Segoe UI"/>
        </w:rPr>
        <w:t xml:space="preserve"> подобная запись в ЕГР</w:t>
      </w:r>
      <w:r w:rsidRPr="0031426F">
        <w:rPr>
          <w:rFonts w:ascii="Segoe UI" w:hAnsi="Segoe UI" w:cs="Segoe UI"/>
        </w:rPr>
        <w:t>Н</w:t>
      </w:r>
      <w:r w:rsidR="00E12FAA" w:rsidRPr="0031426F">
        <w:rPr>
          <w:rFonts w:ascii="Segoe UI" w:hAnsi="Segoe UI" w:cs="Segoe UI"/>
        </w:rPr>
        <w:t xml:space="preserve"> не препятствует государственной регистрации перехода, ограничения (обременения), прекращения права, если основанием для государственной регистрации права по заявлению иного лица является вступившее в законную силу решение суда, требование судебного пристава-исполнителя в случаях, установленных Федеральным законом «Об исполнительном производстве», а также в иных ситуациях, предусмотренных законодательством.</w:t>
      </w:r>
    </w:p>
    <w:p w:rsidR="005472A1" w:rsidRPr="0031426F" w:rsidRDefault="005472A1" w:rsidP="0025261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E12FAA" w:rsidRPr="0031426F" w:rsidRDefault="00E12FAA" w:rsidP="00E12FAA">
      <w:pPr>
        <w:spacing w:after="0" w:line="240" w:lineRule="auto"/>
        <w:jc w:val="both"/>
        <w:rPr>
          <w:rFonts w:ascii="Segoe UI" w:hAnsi="Segoe UI" w:cs="Segoe UI"/>
        </w:rPr>
      </w:pPr>
      <w:r w:rsidRPr="0031426F">
        <w:rPr>
          <w:rFonts w:ascii="Segoe UI" w:hAnsi="Segoe UI" w:cs="Segoe UI"/>
        </w:rPr>
        <w:t xml:space="preserve">Аннулировать запись в Едином государственном реестре </w:t>
      </w:r>
      <w:r w:rsidR="008228D1" w:rsidRPr="0031426F">
        <w:rPr>
          <w:rFonts w:ascii="Segoe UI" w:hAnsi="Segoe UI" w:cs="Segoe UI"/>
        </w:rPr>
        <w:t>недвижимости</w:t>
      </w:r>
      <w:r w:rsidRPr="0031426F">
        <w:rPr>
          <w:rFonts w:ascii="Segoe UI" w:hAnsi="Segoe UI" w:cs="Segoe UI"/>
        </w:rPr>
        <w:t xml:space="preserve"> о невозможности государственной регистрации без личного участия собственника можно только по заявлению самого собственника или его законного представителя.</w:t>
      </w:r>
    </w:p>
    <w:p w:rsidR="00E12FAA" w:rsidRPr="0031426F" w:rsidRDefault="00E12FAA" w:rsidP="00E12FAA">
      <w:pPr>
        <w:spacing w:after="0" w:line="240" w:lineRule="auto"/>
        <w:jc w:val="both"/>
        <w:rPr>
          <w:rFonts w:ascii="Segoe UI" w:hAnsi="Segoe UI" w:cs="Segoe UI"/>
          <w:i/>
        </w:rPr>
      </w:pPr>
      <w:r w:rsidRPr="0031426F">
        <w:rPr>
          <w:rFonts w:ascii="Segoe UI" w:hAnsi="Segoe UI" w:cs="Segoe UI"/>
        </w:rPr>
        <w:t xml:space="preserve">Возможность наложения запрета на регистрацию права без личного участия собственника была реализована в июле 2013 года. Всего за это время в Управление Росреестра по Тверской области поступило </w:t>
      </w:r>
      <w:r w:rsidR="00624F50" w:rsidRPr="0031426F">
        <w:rPr>
          <w:rFonts w:ascii="Segoe UI" w:hAnsi="Segoe UI" w:cs="Segoe UI"/>
        </w:rPr>
        <w:t>981</w:t>
      </w:r>
      <w:r w:rsidRPr="0031426F">
        <w:rPr>
          <w:rFonts w:ascii="Segoe UI" w:hAnsi="Segoe UI" w:cs="Segoe UI"/>
        </w:rPr>
        <w:t xml:space="preserve"> таких заявлений, </w:t>
      </w:r>
      <w:r w:rsidR="00624F50" w:rsidRPr="0031426F">
        <w:rPr>
          <w:rFonts w:ascii="Segoe UI" w:hAnsi="Segoe UI" w:cs="Segoe UI"/>
        </w:rPr>
        <w:t>515</w:t>
      </w:r>
      <w:r w:rsidRPr="0031426F">
        <w:rPr>
          <w:rFonts w:ascii="Segoe UI" w:hAnsi="Segoe UI" w:cs="Segoe UI"/>
        </w:rPr>
        <w:t xml:space="preserve"> из них - за </w:t>
      </w:r>
      <w:r w:rsidR="00D94761" w:rsidRPr="0031426F">
        <w:rPr>
          <w:rFonts w:ascii="Segoe UI" w:hAnsi="Segoe UI" w:cs="Segoe UI"/>
        </w:rPr>
        <w:t>6</w:t>
      </w:r>
      <w:r w:rsidRPr="0031426F">
        <w:rPr>
          <w:rFonts w:ascii="Segoe UI" w:hAnsi="Segoe UI" w:cs="Segoe UI"/>
        </w:rPr>
        <w:t xml:space="preserve"> месяцев текущего года. При этом в течение </w:t>
      </w:r>
      <w:r w:rsidR="00D94761" w:rsidRPr="0031426F">
        <w:rPr>
          <w:rFonts w:ascii="Segoe UI" w:hAnsi="Segoe UI" w:cs="Segoe UI"/>
        </w:rPr>
        <w:t>четырёх</w:t>
      </w:r>
      <w:r w:rsidRPr="0031426F">
        <w:rPr>
          <w:rFonts w:ascii="Segoe UI" w:hAnsi="Segoe UI" w:cs="Segoe UI"/>
        </w:rPr>
        <w:t xml:space="preserve"> лет только </w:t>
      </w:r>
      <w:r w:rsidR="00624F50" w:rsidRPr="0031426F">
        <w:rPr>
          <w:rFonts w:ascii="Segoe UI" w:hAnsi="Segoe UI" w:cs="Segoe UI"/>
        </w:rPr>
        <w:t>15</w:t>
      </w:r>
      <w:r w:rsidRPr="0031426F">
        <w:rPr>
          <w:rFonts w:ascii="Segoe UI" w:hAnsi="Segoe UI" w:cs="Segoe UI"/>
        </w:rPr>
        <w:t xml:space="preserve"> правообладателей впоследствии сняли наложенный ими запрет.</w:t>
      </w:r>
    </w:p>
    <w:p w:rsidR="00E122AB" w:rsidRPr="0003071B" w:rsidRDefault="00180DC5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23169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  <w:lang w:val="en-US"/>
        </w:rPr>
      </w:pPr>
    </w:p>
    <w:p w:rsidR="00123169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  <w:lang w:val="en-US"/>
        </w:rPr>
      </w:pPr>
    </w:p>
    <w:sectPr w:rsidR="00123169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52932"/>
    <w:rsid w:val="00164696"/>
    <w:rsid w:val="0016572B"/>
    <w:rsid w:val="00172E33"/>
    <w:rsid w:val="00180DC5"/>
    <w:rsid w:val="00182BDE"/>
    <w:rsid w:val="00185C15"/>
    <w:rsid w:val="00185FE8"/>
    <w:rsid w:val="00186421"/>
    <w:rsid w:val="00193181"/>
    <w:rsid w:val="001B204E"/>
    <w:rsid w:val="001B6991"/>
    <w:rsid w:val="001C1C44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313B2A"/>
    <w:rsid w:val="0031426F"/>
    <w:rsid w:val="00316FF8"/>
    <w:rsid w:val="0033250C"/>
    <w:rsid w:val="003356CB"/>
    <w:rsid w:val="00335BF6"/>
    <w:rsid w:val="003420F1"/>
    <w:rsid w:val="003511C0"/>
    <w:rsid w:val="00364EDD"/>
    <w:rsid w:val="00365F65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1635"/>
    <w:rsid w:val="0056447D"/>
    <w:rsid w:val="005658F7"/>
    <w:rsid w:val="0057058F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24F50"/>
    <w:rsid w:val="00631989"/>
    <w:rsid w:val="00631A3C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A79FE"/>
    <w:rsid w:val="007B14CC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5066F"/>
    <w:rsid w:val="00852616"/>
    <w:rsid w:val="00862DD6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D2F1E"/>
    <w:rsid w:val="009E1302"/>
    <w:rsid w:val="009E67DF"/>
    <w:rsid w:val="009F2659"/>
    <w:rsid w:val="00A2139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3613"/>
    <w:rsid w:val="00AF64A6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5630"/>
    <w:rsid w:val="00C27C24"/>
    <w:rsid w:val="00C33DA1"/>
    <w:rsid w:val="00C362F6"/>
    <w:rsid w:val="00C37983"/>
    <w:rsid w:val="00C40D49"/>
    <w:rsid w:val="00C44683"/>
    <w:rsid w:val="00C458ED"/>
    <w:rsid w:val="00C47429"/>
    <w:rsid w:val="00C568C9"/>
    <w:rsid w:val="00C60DA6"/>
    <w:rsid w:val="00C72457"/>
    <w:rsid w:val="00C86DD4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34113"/>
    <w:rsid w:val="00D34BBC"/>
    <w:rsid w:val="00D3506E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94761"/>
    <w:rsid w:val="00D97035"/>
    <w:rsid w:val="00DA014E"/>
    <w:rsid w:val="00DA08AA"/>
    <w:rsid w:val="00DA6D3F"/>
    <w:rsid w:val="00DB2EA4"/>
    <w:rsid w:val="00DB5FF4"/>
    <w:rsid w:val="00DC0807"/>
    <w:rsid w:val="00DC3279"/>
    <w:rsid w:val="00DC3B3A"/>
    <w:rsid w:val="00DC4B81"/>
    <w:rsid w:val="00DE035C"/>
    <w:rsid w:val="00DE08C1"/>
    <w:rsid w:val="00DE2C2E"/>
    <w:rsid w:val="00DE596C"/>
    <w:rsid w:val="00DE7196"/>
    <w:rsid w:val="00DF5787"/>
    <w:rsid w:val="00DF5CF5"/>
    <w:rsid w:val="00E04F19"/>
    <w:rsid w:val="00E122AB"/>
    <w:rsid w:val="00E12FAA"/>
    <w:rsid w:val="00E12FDD"/>
    <w:rsid w:val="00E20B31"/>
    <w:rsid w:val="00E27986"/>
    <w:rsid w:val="00E306E8"/>
    <w:rsid w:val="00E338A0"/>
    <w:rsid w:val="00E46649"/>
    <w:rsid w:val="00E65EFD"/>
    <w:rsid w:val="00E66722"/>
    <w:rsid w:val="00E71945"/>
    <w:rsid w:val="00E72C7D"/>
    <w:rsid w:val="00E81516"/>
    <w:rsid w:val="00E8454D"/>
    <w:rsid w:val="00E84751"/>
    <w:rsid w:val="00E86FE6"/>
    <w:rsid w:val="00E90564"/>
    <w:rsid w:val="00E912B3"/>
    <w:rsid w:val="00E93513"/>
    <w:rsid w:val="00E93A21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573D5"/>
    <w:rsid w:val="00F61860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fiz/zaregistrirovat-nedvizhimoe-imushchestvo-/blanki-obraztsy-zayavleniy-xml-skhemy815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D7ADA-9AFF-4BDA-912F-CD63BCB3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47</cp:revision>
  <cp:lastPrinted>2017-07-06T08:40:00Z</cp:lastPrinted>
  <dcterms:created xsi:type="dcterms:W3CDTF">2017-07-03T06:36:00Z</dcterms:created>
  <dcterms:modified xsi:type="dcterms:W3CDTF">2017-07-10T05:29:00Z</dcterms:modified>
</cp:coreProperties>
</file>