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1" w:rsidRDefault="00A66C51">
      <w:r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  <w:drawing>
          <wp:inline distT="0" distB="0" distL="0" distR="0" wp14:anchorId="2D078FAB" wp14:editId="161F5908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13" w:rsidRPr="00BF44FD" w:rsidRDefault="00A66C51" w:rsidP="00A66C51">
      <w:pPr>
        <w:tabs>
          <w:tab w:val="left" w:pos="4644"/>
        </w:tabs>
        <w:spacing w:after="0" w:line="240" w:lineRule="auto"/>
        <w:jc w:val="center"/>
        <w:rPr>
          <w:b/>
        </w:rPr>
      </w:pPr>
      <w:r w:rsidRPr="00BF44FD">
        <w:rPr>
          <w:b/>
        </w:rPr>
        <w:t>ПЛАТИТЕ СТРАХОВЫЕ ВЗНОСЫ СВОЕВРЕМЕННО!</w:t>
      </w:r>
    </w:p>
    <w:p w:rsidR="00A66C51" w:rsidRDefault="00A66C51" w:rsidP="00A66C51">
      <w:pPr>
        <w:tabs>
          <w:tab w:val="left" w:pos="4644"/>
        </w:tabs>
        <w:spacing w:after="0" w:line="240" w:lineRule="auto"/>
        <w:jc w:val="center"/>
      </w:pPr>
    </w:p>
    <w:p w:rsidR="00A66C51" w:rsidRDefault="00A66C51" w:rsidP="00A66C51">
      <w:pPr>
        <w:tabs>
          <w:tab w:val="left" w:pos="4644"/>
        </w:tabs>
        <w:spacing w:after="0" w:line="240" w:lineRule="auto"/>
        <w:jc w:val="both"/>
      </w:pPr>
      <w:r>
        <w:t xml:space="preserve">С 1 января 2017 года вопросы исчисления и уплаты страховых взносов на обязательное пенсионное и медицинское страхование, а также на страхование на случай временной нетрудоспособности и в связи с материнством (далее - страховые взносы) регулируются гл. 34 </w:t>
      </w:r>
      <w:r>
        <w:t>Налогового кодекса</w:t>
      </w:r>
      <w:r>
        <w:t xml:space="preserve"> РФ.</w:t>
      </w:r>
    </w:p>
    <w:p w:rsidR="00A66C51" w:rsidRDefault="00A66C51" w:rsidP="00A66C51">
      <w:pPr>
        <w:tabs>
          <w:tab w:val="left" w:pos="4644"/>
        </w:tabs>
        <w:spacing w:after="0" w:line="240" w:lineRule="auto"/>
        <w:jc w:val="both"/>
      </w:pPr>
      <w:r w:rsidRPr="00A66C51">
        <w:t>Форма расчета по страховым взносам утверждена приказом ФНС России от 10.10.2016 № ММВ-7-11/551@.</w:t>
      </w:r>
      <w:r>
        <w:t xml:space="preserve"> </w:t>
      </w:r>
      <w:r>
        <w:t>Для плательщиков страховых взносов – работодателей расчетным периодом признается календарный год, а отчетными периодами - первый квартал, полугодие, девять месяцев календарного года.</w:t>
      </w:r>
    </w:p>
    <w:p w:rsidR="000B4368" w:rsidRDefault="000B4368" w:rsidP="00A66C51">
      <w:pPr>
        <w:tabs>
          <w:tab w:val="left" w:pos="4644"/>
        </w:tabs>
        <w:spacing w:after="0" w:line="240" w:lineRule="auto"/>
        <w:jc w:val="both"/>
      </w:pPr>
    </w:p>
    <w:p w:rsidR="00A66C51" w:rsidRDefault="00A66C51" w:rsidP="00A66C51">
      <w:pPr>
        <w:tabs>
          <w:tab w:val="left" w:pos="4644"/>
        </w:tabs>
        <w:spacing w:after="0" w:line="240" w:lineRule="auto"/>
        <w:jc w:val="both"/>
      </w:pPr>
      <w:r>
        <w:t>Лица, производящие выплаты физлицам, подают расчет в срок не позднее 30-го числа месяца, следующего за истекшим годом или отчетным периодом. За I квартал 2017 года такая форма представляется не поз</w:t>
      </w:r>
      <w:r w:rsidR="002C6A0F">
        <w:t xml:space="preserve">днее </w:t>
      </w:r>
      <w:r>
        <w:t>2 мая.</w:t>
      </w:r>
      <w:r w:rsidR="000B4368">
        <w:t xml:space="preserve"> </w:t>
      </w:r>
      <w:r>
        <w:t>Главы крестьянских (фермерских) хозяй</w:t>
      </w:r>
      <w:proofErr w:type="gramStart"/>
      <w:r>
        <w:t>ств пр</w:t>
      </w:r>
      <w:proofErr w:type="gramEnd"/>
      <w:r>
        <w:t>едставляют в налоговый орган по месту учета расчет по страховым взносам ежегодно до 30 января календарного года, следующего за истекшим расчетным периодом.</w:t>
      </w:r>
    </w:p>
    <w:p w:rsidR="00BF44FD" w:rsidRDefault="00BF44FD" w:rsidP="00BF44FD">
      <w:pPr>
        <w:tabs>
          <w:tab w:val="left" w:pos="4644"/>
        </w:tabs>
        <w:spacing w:after="0" w:line="240" w:lineRule="auto"/>
        <w:jc w:val="both"/>
      </w:pPr>
      <w:r w:rsidRPr="00BF44FD">
        <w:t xml:space="preserve">Расчет </w:t>
      </w:r>
      <w:proofErr w:type="gramStart"/>
      <w:r>
        <w:t>будет</w:t>
      </w:r>
      <w:proofErr w:type="gramEnd"/>
      <w:r>
        <w:t xml:space="preserve"> </w:t>
      </w:r>
      <w:r w:rsidRPr="00BF44FD">
        <w:t>считается непредставленным в случае:</w:t>
      </w:r>
    </w:p>
    <w:p w:rsidR="00BF44FD" w:rsidRDefault="00BF44FD" w:rsidP="00BF44FD">
      <w:pPr>
        <w:pStyle w:val="a5"/>
        <w:numPr>
          <w:ilvl w:val="0"/>
          <w:numId w:val="1"/>
        </w:numPr>
        <w:tabs>
          <w:tab w:val="left" w:pos="4644"/>
        </w:tabs>
        <w:spacing w:after="0" w:line="240" w:lineRule="auto"/>
        <w:jc w:val="both"/>
      </w:pPr>
      <w:r>
        <w:t>Сведения о совокупной сумме страховых взносов на обязательное пенсионное страхование не соответствуют сведениям о сумме исчисленных страховых взносов по каждому застрахованному лицу за указанный период</w:t>
      </w:r>
      <w:r>
        <w:t xml:space="preserve"> (</w:t>
      </w:r>
      <w:r>
        <w:t>Строка 061 по графам 3, 4, 5 приложения 1 Раздела 1 Расчета должна совпадать с суммами строк 240 Раздела 3 Расчета за каждый месяц соответственно</w:t>
      </w:r>
      <w:r>
        <w:t>)</w:t>
      </w:r>
      <w:r>
        <w:t>.</w:t>
      </w:r>
    </w:p>
    <w:p w:rsidR="00BF44FD" w:rsidRDefault="00BF44FD" w:rsidP="00BF44FD">
      <w:pPr>
        <w:pStyle w:val="a5"/>
        <w:numPr>
          <w:ilvl w:val="0"/>
          <w:numId w:val="1"/>
        </w:numPr>
        <w:tabs>
          <w:tab w:val="left" w:pos="4644"/>
        </w:tabs>
        <w:spacing w:after="0" w:line="240" w:lineRule="auto"/>
        <w:jc w:val="both"/>
      </w:pPr>
      <w:r>
        <w:t>Указаны недостоверные персональные данные, идентифицирующие застрахованных физических лиц:</w:t>
      </w:r>
      <w:r>
        <w:t xml:space="preserve"> </w:t>
      </w:r>
      <w:r>
        <w:t>ФИО – СНИЛС – ИНН</w:t>
      </w:r>
      <w:r>
        <w:t>.</w:t>
      </w:r>
    </w:p>
    <w:p w:rsidR="000B4368" w:rsidRDefault="000B4368" w:rsidP="00A66C51">
      <w:pPr>
        <w:tabs>
          <w:tab w:val="left" w:pos="4644"/>
        </w:tabs>
        <w:spacing w:after="0" w:line="240" w:lineRule="auto"/>
        <w:jc w:val="both"/>
      </w:pPr>
    </w:p>
    <w:p w:rsidR="000B4368" w:rsidRDefault="000B4368" w:rsidP="000B4368">
      <w:pPr>
        <w:tabs>
          <w:tab w:val="left" w:pos="4644"/>
        </w:tabs>
        <w:spacing w:after="0" w:line="240" w:lineRule="auto"/>
        <w:jc w:val="both"/>
      </w:pPr>
      <w:r>
        <w:t>Р</w:t>
      </w:r>
      <w:r>
        <w:t>аботодател</w:t>
      </w:r>
      <w:r>
        <w:t xml:space="preserve">и </w:t>
      </w:r>
      <w:r>
        <w:t>ежемесячно должны производить уплату страховых взносов</w:t>
      </w:r>
      <w:r>
        <w:t xml:space="preserve"> </w:t>
      </w:r>
      <w:r>
        <w:t xml:space="preserve"> не позднее 15-го </w:t>
      </w:r>
      <w:r>
        <w:t xml:space="preserve">числа </w:t>
      </w:r>
      <w:r>
        <w:t>следующего календарного месяца, в котором произведены выплаты в пользу физических лиц.</w:t>
      </w:r>
      <w:r w:rsidR="002C6A0F">
        <w:t xml:space="preserve"> За несвоевременн</w:t>
      </w:r>
      <w:r w:rsidR="00BF44FD">
        <w:t>ое перечисление страховых взносов начисляются пени.</w:t>
      </w:r>
    </w:p>
    <w:p w:rsidR="00BF44FD" w:rsidRDefault="00BF44FD" w:rsidP="000B4368">
      <w:pPr>
        <w:tabs>
          <w:tab w:val="left" w:pos="4644"/>
        </w:tabs>
        <w:spacing w:after="0" w:line="240" w:lineRule="auto"/>
        <w:jc w:val="both"/>
      </w:pPr>
    </w:p>
    <w:p w:rsidR="00BF44FD" w:rsidRDefault="00BF44FD" w:rsidP="00BF44FD">
      <w:pPr>
        <w:tabs>
          <w:tab w:val="left" w:pos="4644"/>
        </w:tabs>
        <w:spacing w:after="0" w:line="240" w:lineRule="auto"/>
        <w:jc w:val="both"/>
      </w:pPr>
      <w:r>
        <w:t>При заполнении платежных поручений необходимо обратить внимание</w:t>
      </w:r>
      <w:r>
        <w:t xml:space="preserve"> на заполнение поля 101 платежного поручения (Статус плательщика)</w:t>
      </w:r>
      <w:r>
        <w:t>:</w:t>
      </w:r>
      <w:r>
        <w:t></w:t>
      </w:r>
      <w:r>
        <w:tab/>
      </w:r>
    </w:p>
    <w:p w:rsidR="00BF44FD" w:rsidRDefault="00BF44FD" w:rsidP="00BF44FD">
      <w:pPr>
        <w:tabs>
          <w:tab w:val="left" w:pos="4644"/>
        </w:tabs>
        <w:spacing w:after="0" w:line="240" w:lineRule="auto"/>
        <w:jc w:val="both"/>
      </w:pPr>
      <w:r>
        <w:t>- «01» - налогоплательщик (плательщик сборов, страховых взносов и иных платежей, администрируемых налоговыми органами) - юридическое лицо;</w:t>
      </w:r>
    </w:p>
    <w:p w:rsidR="000B4368" w:rsidRDefault="00BF44FD" w:rsidP="00BF44FD">
      <w:pPr>
        <w:tabs>
          <w:tab w:val="left" w:pos="4644"/>
        </w:tabs>
        <w:spacing w:after="0" w:line="240" w:lineRule="auto"/>
        <w:jc w:val="both"/>
      </w:pPr>
      <w:r>
        <w:t>- «09» -  налогоплательщик (плательщик сборов, страховых взносов и иных платежей, администрируемых налоговыми органами) - индивидуальный предприниматель</w:t>
      </w:r>
      <w:r w:rsidR="00E66B56">
        <w:t>.</w:t>
      </w:r>
    </w:p>
    <w:p w:rsidR="00E66B56" w:rsidRDefault="00E66B56" w:rsidP="00BF44FD">
      <w:pPr>
        <w:tabs>
          <w:tab w:val="left" w:pos="4644"/>
        </w:tabs>
        <w:spacing w:after="0" w:line="240" w:lineRule="auto"/>
        <w:jc w:val="both"/>
      </w:pPr>
    </w:p>
    <w:p w:rsidR="000B4368" w:rsidRPr="00A66C51" w:rsidRDefault="00E66B56" w:rsidP="000B4368">
      <w:pPr>
        <w:tabs>
          <w:tab w:val="left" w:pos="4644"/>
        </w:tabs>
        <w:spacing w:after="0" w:line="240" w:lineRule="auto"/>
        <w:jc w:val="both"/>
      </w:pPr>
      <w:r>
        <w:t>Для индивидуальных предпринимателей с</w:t>
      </w:r>
      <w:r w:rsidR="000B4368">
        <w:t>умма годового фиксированного взноса в 2017 году  состав</w:t>
      </w:r>
      <w:r w:rsidR="000B4368">
        <w:t>ляет</w:t>
      </w:r>
      <w:r w:rsidR="000B4368">
        <w:t xml:space="preserve"> 27 990,00 рублей, из них:</w:t>
      </w:r>
      <w:r w:rsidR="000B4368">
        <w:t xml:space="preserve"> </w:t>
      </w:r>
      <w:r w:rsidR="000B4368">
        <w:t>23 400,00 руб. – пенсионные отчисления,</w:t>
      </w:r>
      <w:r w:rsidR="000B4368">
        <w:t xml:space="preserve"> </w:t>
      </w:r>
      <w:r w:rsidR="000B4368">
        <w:t>4590,00 руб. – отчисления на ОМС.</w:t>
      </w:r>
      <w:r>
        <w:t xml:space="preserve"> Оплатить указанные суммы необходимо до 31 декабря 2017 года.</w:t>
      </w:r>
      <w:bookmarkStart w:id="0" w:name="_GoBack"/>
      <w:bookmarkEnd w:id="0"/>
    </w:p>
    <w:sectPr w:rsidR="000B4368" w:rsidRPr="00A66C51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301"/>
    <w:multiLevelType w:val="hybridMultilevel"/>
    <w:tmpl w:val="7E889D12"/>
    <w:lvl w:ilvl="0" w:tplc="3A8EBBA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1"/>
    <w:rsid w:val="000B4368"/>
    <w:rsid w:val="002C6A0F"/>
    <w:rsid w:val="00513CF5"/>
    <w:rsid w:val="00695013"/>
    <w:rsid w:val="00906EBC"/>
    <w:rsid w:val="00A66C51"/>
    <w:rsid w:val="00BF44FD"/>
    <w:rsid w:val="00E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2017-03-21T11:24:00Z</dcterms:created>
  <dcterms:modified xsi:type="dcterms:W3CDTF">2017-03-21T12:19:00Z</dcterms:modified>
</cp:coreProperties>
</file>