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82" w:rsidRPr="00C24C6E" w:rsidRDefault="003E2C02" w:rsidP="00ED3077">
      <w:pPr>
        <w:ind w:left="-567"/>
        <w:rPr>
          <w:rFonts w:ascii="Arial Black" w:hAnsi="Arial Black" w:cs="Arial Black"/>
          <w:sz w:val="32"/>
          <w:szCs w:val="32"/>
        </w:rPr>
      </w:pPr>
      <w:r>
        <w:rPr>
          <w:noProof/>
          <w:lang w:eastAsia="ru-RU"/>
        </w:rPr>
        <w:drawing>
          <wp:inline distT="0" distB="0" distL="0" distR="0">
            <wp:extent cx="2600325" cy="115252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5"/>
                    <a:srcRect t="7541" b="27972"/>
                    <a:stretch>
                      <a:fillRect/>
                    </a:stretch>
                  </pic:blipFill>
                  <pic:spPr bwMode="auto">
                    <a:xfrm>
                      <a:off x="0" y="0"/>
                      <a:ext cx="2600325" cy="1152525"/>
                    </a:xfrm>
                    <a:prstGeom prst="rect">
                      <a:avLst/>
                    </a:prstGeom>
                    <a:noFill/>
                    <a:ln w="9525">
                      <a:noFill/>
                      <a:miter lim="800000"/>
                      <a:headEnd/>
                      <a:tailEnd/>
                    </a:ln>
                  </pic:spPr>
                </pic:pic>
              </a:graphicData>
            </a:graphic>
          </wp:inline>
        </w:drawing>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t xml:space="preserve">   </w:t>
      </w:r>
    </w:p>
    <w:p w:rsidR="006C72F5" w:rsidRPr="006C72F5" w:rsidRDefault="006C72F5" w:rsidP="006C72F5">
      <w:pPr>
        <w:jc w:val="center"/>
        <w:rPr>
          <w:rFonts w:ascii="Segoe UI" w:hAnsi="Segoe UI" w:cs="Segoe UI"/>
          <w:sz w:val="32"/>
          <w:szCs w:val="32"/>
          <w:shd w:val="clear" w:color="auto" w:fill="FEFEF6"/>
        </w:rPr>
      </w:pPr>
      <w:r w:rsidRPr="006C72F5">
        <w:rPr>
          <w:rFonts w:ascii="Segoe UI" w:hAnsi="Segoe UI" w:cs="Segoe UI"/>
          <w:sz w:val="32"/>
          <w:szCs w:val="32"/>
          <w:shd w:val="clear" w:color="auto" w:fill="FEFEF6"/>
        </w:rPr>
        <w:t>Требуются антикризисные  профессионалы</w:t>
      </w:r>
    </w:p>
    <w:p w:rsidR="006C72F5" w:rsidRPr="006C72F5" w:rsidRDefault="006C72F5" w:rsidP="006C72F5">
      <w:pPr>
        <w:spacing w:after="0" w:line="240" w:lineRule="auto"/>
        <w:jc w:val="both"/>
        <w:rPr>
          <w:rFonts w:ascii="Segoe UI" w:hAnsi="Segoe UI" w:cs="Segoe UI"/>
          <w:sz w:val="24"/>
          <w:szCs w:val="24"/>
          <w:shd w:val="clear" w:color="auto" w:fill="FFFFFF"/>
        </w:rPr>
      </w:pPr>
      <w:r w:rsidRPr="006C72F5">
        <w:rPr>
          <w:rFonts w:ascii="Segoe UI" w:hAnsi="Segoe UI" w:cs="Segoe UI"/>
          <w:sz w:val="24"/>
          <w:szCs w:val="24"/>
          <w:shd w:val="clear" w:color="auto" w:fill="FEFEF6"/>
        </w:rPr>
        <w:t xml:space="preserve">Прошёл год с момента вступления в силу норм Федерального </w:t>
      </w:r>
      <w:r w:rsidRPr="006C72F5">
        <w:rPr>
          <w:rFonts w:ascii="Segoe UI" w:hAnsi="Segoe UI" w:cs="Segoe UI"/>
          <w:sz w:val="24"/>
          <w:szCs w:val="24"/>
          <w:shd w:val="clear" w:color="auto" w:fill="FFFFFF"/>
        </w:rPr>
        <w:t xml:space="preserve">закона от 26.10.2002 №127-ФЗ «О несостоятельности (банкротстве)», регулирующих порядок банкротства граждан.  </w:t>
      </w:r>
      <w:r>
        <w:rPr>
          <w:rFonts w:ascii="Segoe UI" w:hAnsi="Segoe UI" w:cs="Segoe UI"/>
          <w:sz w:val="24"/>
          <w:szCs w:val="24"/>
          <w:shd w:val="clear" w:color="auto" w:fill="FFFFFF"/>
        </w:rPr>
        <w:t>Время</w:t>
      </w:r>
      <w:r w:rsidRPr="006C72F5">
        <w:rPr>
          <w:rFonts w:ascii="Segoe UI" w:hAnsi="Segoe UI" w:cs="Segoe UI"/>
          <w:sz w:val="24"/>
          <w:szCs w:val="24"/>
          <w:shd w:val="clear" w:color="auto" w:fill="FFFFFF"/>
        </w:rPr>
        <w:t xml:space="preserve"> показал</w:t>
      </w:r>
      <w:r>
        <w:rPr>
          <w:rFonts w:ascii="Segoe UI" w:hAnsi="Segoe UI" w:cs="Segoe UI"/>
          <w:sz w:val="24"/>
          <w:szCs w:val="24"/>
          <w:shd w:val="clear" w:color="auto" w:fill="FFFFFF"/>
        </w:rPr>
        <w:t>о</w:t>
      </w:r>
      <w:r w:rsidRPr="006C72F5">
        <w:rPr>
          <w:rFonts w:ascii="Segoe UI" w:hAnsi="Segoe UI" w:cs="Segoe UI"/>
          <w:sz w:val="24"/>
          <w:szCs w:val="24"/>
          <w:shd w:val="clear" w:color="auto" w:fill="FFFFFF"/>
        </w:rPr>
        <w:t xml:space="preserve">, что немало граждан – должников, их кредиторов, в том числе финансовых организаций и налоговых органов, приняло активное участие в применении на практике нового финансового института, позволяющего публично решать вопросы несостоятельности физического лица. Профессиональную помощь в решении финансовых проблем граждан должны оказывать арбитражные управляющие, которые при проведении процедур банкротства физических лиц именуются финансовыми управляющими.   </w:t>
      </w:r>
    </w:p>
    <w:p w:rsidR="006C72F5" w:rsidRDefault="006C72F5" w:rsidP="006C72F5">
      <w:pPr>
        <w:spacing w:after="0" w:line="240" w:lineRule="auto"/>
        <w:jc w:val="both"/>
        <w:rPr>
          <w:rFonts w:ascii="Segoe UI" w:hAnsi="Segoe UI" w:cs="Segoe UI"/>
          <w:sz w:val="24"/>
          <w:szCs w:val="24"/>
        </w:rPr>
      </w:pPr>
    </w:p>
    <w:p w:rsidR="006C72F5" w:rsidRPr="006C72F5" w:rsidRDefault="006C72F5" w:rsidP="006C72F5">
      <w:pPr>
        <w:spacing w:after="0" w:line="240" w:lineRule="auto"/>
        <w:jc w:val="both"/>
        <w:rPr>
          <w:rFonts w:ascii="Segoe UI" w:hAnsi="Segoe UI" w:cs="Segoe UI"/>
          <w:sz w:val="24"/>
          <w:szCs w:val="24"/>
          <w:shd w:val="clear" w:color="auto" w:fill="FFFFFF"/>
        </w:rPr>
      </w:pPr>
      <w:r w:rsidRPr="006C72F5">
        <w:rPr>
          <w:rFonts w:ascii="Segoe UI" w:hAnsi="Segoe UI" w:cs="Segoe UI"/>
          <w:sz w:val="24"/>
          <w:szCs w:val="24"/>
        </w:rPr>
        <w:t>Финансовые управляющие</w:t>
      </w:r>
      <w:r w:rsidRPr="006C72F5">
        <w:rPr>
          <w:rFonts w:ascii="Segoe UI" w:hAnsi="Segoe UI" w:cs="Segoe UI"/>
          <w:sz w:val="24"/>
          <w:szCs w:val="24"/>
          <w:shd w:val="clear" w:color="auto" w:fill="FFFFFF"/>
        </w:rPr>
        <w:t xml:space="preserve"> помогают гражданину преодолеть сложную финансовую ситуацию и принимают практические меры для её решения с наименьшими потерями на законных основаниях.</w:t>
      </w:r>
      <w:r>
        <w:rPr>
          <w:rFonts w:ascii="Segoe UI" w:hAnsi="Segoe UI" w:cs="Segoe UI"/>
          <w:sz w:val="24"/>
          <w:szCs w:val="24"/>
          <w:shd w:val="clear" w:color="auto" w:fill="FFFFFF"/>
        </w:rPr>
        <w:t xml:space="preserve"> </w:t>
      </w:r>
      <w:r w:rsidRPr="006C72F5">
        <w:rPr>
          <w:rFonts w:ascii="Segoe UI" w:hAnsi="Segoe UI" w:cs="Segoe UI"/>
          <w:sz w:val="24"/>
          <w:szCs w:val="24"/>
          <w:shd w:val="clear" w:color="auto" w:fill="FFFFFF"/>
        </w:rPr>
        <w:t xml:space="preserve">От профессионализма, деловых и личных качеств финансового управляющего во многом зависит не только законность проведения процедуры банкротства гражданина, но и соблюдение баланса интересов должника, его кредиторов и общества в целом. </w:t>
      </w:r>
    </w:p>
    <w:p w:rsidR="006C72F5" w:rsidRDefault="006C72F5" w:rsidP="006C72F5">
      <w:pPr>
        <w:spacing w:after="0" w:line="240" w:lineRule="auto"/>
        <w:jc w:val="both"/>
        <w:rPr>
          <w:rFonts w:ascii="Segoe UI" w:hAnsi="Segoe UI" w:cs="Segoe UI"/>
          <w:sz w:val="24"/>
          <w:szCs w:val="24"/>
          <w:shd w:val="clear" w:color="auto" w:fill="FFFFFF"/>
        </w:rPr>
      </w:pPr>
    </w:p>
    <w:p w:rsidR="006C72F5" w:rsidRPr="006C72F5" w:rsidRDefault="006C72F5" w:rsidP="006C72F5">
      <w:pPr>
        <w:spacing w:after="0" w:line="240" w:lineRule="auto"/>
        <w:jc w:val="both"/>
        <w:rPr>
          <w:rFonts w:ascii="Segoe UI" w:hAnsi="Segoe UI" w:cs="Segoe UI"/>
          <w:sz w:val="24"/>
          <w:szCs w:val="24"/>
          <w:shd w:val="clear" w:color="auto" w:fill="FFFFFF"/>
        </w:rPr>
      </w:pPr>
      <w:r w:rsidRPr="006C72F5">
        <w:rPr>
          <w:rFonts w:ascii="Segoe UI" w:hAnsi="Segoe UI" w:cs="Segoe UI"/>
          <w:sz w:val="24"/>
          <w:szCs w:val="24"/>
          <w:shd w:val="clear" w:color="auto" w:fill="FFFFFF"/>
        </w:rPr>
        <w:t xml:space="preserve">Помимо прочего, практика выявила проблему нехватки арбитражных управляющих.  Сегодня в Сводном государственном реестре арбитражных управляющих,  ведением которого занимается Росреестр, зарегистрировано чуть более 10 тыс. человек. Для нашей страны с численностью населения более 146 млн человек, в целом, этот показатель численности профессиональных антикризисных специалистов невелик.  </w:t>
      </w:r>
    </w:p>
    <w:p w:rsidR="006C72F5" w:rsidRDefault="006C72F5" w:rsidP="006C72F5">
      <w:pPr>
        <w:spacing w:after="0" w:line="240" w:lineRule="auto"/>
        <w:jc w:val="both"/>
        <w:rPr>
          <w:rFonts w:ascii="Segoe UI" w:hAnsi="Segoe UI" w:cs="Segoe UI"/>
          <w:sz w:val="24"/>
          <w:szCs w:val="24"/>
          <w:shd w:val="clear" w:color="auto" w:fill="FFFFFF"/>
        </w:rPr>
      </w:pPr>
    </w:p>
    <w:p w:rsidR="006C72F5" w:rsidRPr="006C72F5" w:rsidRDefault="006C72F5" w:rsidP="006C72F5">
      <w:pPr>
        <w:spacing w:after="0" w:line="240" w:lineRule="auto"/>
        <w:jc w:val="both"/>
        <w:rPr>
          <w:rFonts w:ascii="Segoe UI" w:hAnsi="Segoe UI" w:cs="Segoe UI"/>
          <w:sz w:val="24"/>
          <w:szCs w:val="24"/>
          <w:shd w:val="clear" w:color="auto" w:fill="FFFFFF"/>
        </w:rPr>
      </w:pPr>
      <w:r w:rsidRPr="006C72F5">
        <w:rPr>
          <w:rFonts w:ascii="Segoe UI" w:hAnsi="Segoe UI" w:cs="Segoe UI"/>
          <w:sz w:val="24"/>
          <w:szCs w:val="24"/>
          <w:shd w:val="clear" w:color="auto" w:fill="FFFFFF"/>
        </w:rPr>
        <w:t>Банкротство юридических лиц, индивидуальных предпринимателей, а теперь ещ</w:t>
      </w:r>
      <w:r>
        <w:rPr>
          <w:rFonts w:ascii="Segoe UI" w:hAnsi="Segoe UI" w:cs="Segoe UI"/>
          <w:sz w:val="24"/>
          <w:szCs w:val="24"/>
          <w:shd w:val="clear" w:color="auto" w:fill="FFFFFF"/>
        </w:rPr>
        <w:t>ё</w:t>
      </w:r>
      <w:r w:rsidRPr="006C72F5">
        <w:rPr>
          <w:rFonts w:ascii="Segoe UI" w:hAnsi="Segoe UI" w:cs="Segoe UI"/>
          <w:sz w:val="24"/>
          <w:szCs w:val="24"/>
          <w:shd w:val="clear" w:color="auto" w:fill="FFFFFF"/>
        </w:rPr>
        <w:t xml:space="preserve"> и физических лиц привело к возрастанию нагр</w:t>
      </w:r>
      <w:r>
        <w:rPr>
          <w:rFonts w:ascii="Segoe UI" w:hAnsi="Segoe UI" w:cs="Segoe UI"/>
          <w:sz w:val="24"/>
          <w:szCs w:val="24"/>
          <w:shd w:val="clear" w:color="auto" w:fill="FFFFFF"/>
        </w:rPr>
        <w:t>узки на арбитражных управляющих,</w:t>
      </w:r>
      <w:r w:rsidRPr="006C72F5">
        <w:rPr>
          <w:rFonts w:ascii="Segoe UI" w:hAnsi="Segoe UI" w:cs="Segoe UI"/>
          <w:sz w:val="24"/>
          <w:szCs w:val="24"/>
          <w:shd w:val="clear" w:color="auto" w:fill="FFFFFF"/>
        </w:rPr>
        <w:t xml:space="preserve"> </w:t>
      </w:r>
      <w:r>
        <w:rPr>
          <w:rFonts w:ascii="Segoe UI" w:hAnsi="Segoe UI" w:cs="Segoe UI"/>
          <w:sz w:val="24"/>
          <w:szCs w:val="24"/>
          <w:shd w:val="clear" w:color="auto" w:fill="FFFFFF"/>
        </w:rPr>
        <w:t>в</w:t>
      </w:r>
      <w:r w:rsidRPr="006C72F5">
        <w:rPr>
          <w:rFonts w:ascii="Segoe UI" w:hAnsi="Segoe UI" w:cs="Segoe UI"/>
          <w:sz w:val="24"/>
          <w:szCs w:val="24"/>
          <w:shd w:val="clear" w:color="auto" w:fill="FFFFFF"/>
        </w:rPr>
        <w:t xml:space="preserve"> результате чего они стали отказываться от проведения процедур банкротства граждан.   </w:t>
      </w:r>
    </w:p>
    <w:p w:rsidR="006C72F5" w:rsidRDefault="006C72F5" w:rsidP="006C72F5">
      <w:pPr>
        <w:spacing w:after="0" w:line="240" w:lineRule="auto"/>
        <w:jc w:val="both"/>
        <w:rPr>
          <w:rFonts w:ascii="Segoe UI" w:hAnsi="Segoe UI" w:cs="Segoe UI"/>
          <w:sz w:val="24"/>
          <w:szCs w:val="24"/>
          <w:shd w:val="clear" w:color="auto" w:fill="FFFFFF"/>
        </w:rPr>
      </w:pPr>
    </w:p>
    <w:p w:rsidR="006C72F5" w:rsidRPr="006C72F5" w:rsidRDefault="006C72F5" w:rsidP="006C72F5">
      <w:pPr>
        <w:spacing w:after="0" w:line="240" w:lineRule="auto"/>
        <w:jc w:val="both"/>
        <w:rPr>
          <w:rFonts w:ascii="Segoe UI" w:eastAsiaTheme="minorEastAsia" w:hAnsi="Segoe UI" w:cs="Segoe UI"/>
          <w:sz w:val="24"/>
          <w:szCs w:val="24"/>
          <w:shd w:val="clear" w:color="auto" w:fill="FFFFFF"/>
        </w:rPr>
      </w:pPr>
      <w:r w:rsidRPr="006C72F5">
        <w:rPr>
          <w:rFonts w:ascii="Segoe UI" w:hAnsi="Segoe UI" w:cs="Segoe UI"/>
          <w:sz w:val="24"/>
          <w:szCs w:val="24"/>
          <w:shd w:val="clear" w:color="auto" w:fill="FFFFFF"/>
        </w:rPr>
        <w:t>Проблему нехватки специалистов по банкротству могут решить новые кадры арбитражных управляющих.</w:t>
      </w:r>
      <w:r>
        <w:rPr>
          <w:rFonts w:ascii="Segoe UI" w:hAnsi="Segoe UI" w:cs="Segoe UI"/>
          <w:sz w:val="24"/>
          <w:szCs w:val="24"/>
          <w:shd w:val="clear" w:color="auto" w:fill="FFFFFF"/>
        </w:rPr>
        <w:t xml:space="preserve"> Так, н</w:t>
      </w:r>
      <w:r w:rsidRPr="006C72F5">
        <w:rPr>
          <w:rFonts w:ascii="Segoe UI" w:hAnsi="Segoe UI" w:cs="Segoe UI"/>
          <w:sz w:val="24"/>
          <w:szCs w:val="24"/>
          <w:shd w:val="clear" w:color="auto" w:fill="FFFFFF"/>
        </w:rPr>
        <w:t xml:space="preserve">а территории Тверской области в процесс подготовки новых арбитражных управляющих включился Тверской государственный университет. В апреле 2016 года </w:t>
      </w:r>
      <w:proofErr w:type="spellStart"/>
      <w:r w:rsidRPr="006C72F5">
        <w:rPr>
          <w:rFonts w:ascii="Segoe UI" w:hAnsi="Segoe UI" w:cs="Segoe UI"/>
          <w:sz w:val="24"/>
          <w:szCs w:val="24"/>
          <w:shd w:val="clear" w:color="auto" w:fill="FFFFFF"/>
        </w:rPr>
        <w:t>ТвГУ</w:t>
      </w:r>
      <w:proofErr w:type="spellEnd"/>
      <w:r w:rsidRPr="006C72F5">
        <w:rPr>
          <w:rFonts w:ascii="Segoe UI" w:hAnsi="Segoe UI" w:cs="Segoe UI"/>
          <w:sz w:val="24"/>
          <w:szCs w:val="24"/>
          <w:shd w:val="clear" w:color="auto" w:fill="FFFFFF"/>
        </w:rPr>
        <w:t xml:space="preserve"> заключил соглашение с Росреестром  о сотрудничестве в решении задач подготовки (переподготовки) арбитражных управляющих.</w:t>
      </w:r>
      <w:r w:rsidRPr="006C72F5">
        <w:rPr>
          <w:rFonts w:ascii="Segoe UI" w:hAnsi="Segoe UI" w:cs="Segoe UI"/>
          <w:color w:val="FF0000"/>
          <w:sz w:val="24"/>
          <w:szCs w:val="24"/>
          <w:shd w:val="clear" w:color="auto" w:fill="FFFFFF"/>
        </w:rPr>
        <w:t xml:space="preserve"> </w:t>
      </w:r>
      <w:r w:rsidRPr="006C72F5">
        <w:rPr>
          <w:rFonts w:ascii="Segoe UI" w:hAnsi="Segoe UI" w:cs="Segoe UI"/>
          <w:sz w:val="24"/>
          <w:szCs w:val="24"/>
          <w:shd w:val="clear" w:color="auto" w:fill="FFFFFF"/>
        </w:rPr>
        <w:t xml:space="preserve">Руководителем процесса обучения назначен профессор, доктор экономических наук, заведующий кафедрой </w:t>
      </w:r>
      <w:r w:rsidRPr="006C72F5">
        <w:rPr>
          <w:rFonts w:ascii="Segoe UI" w:hAnsi="Segoe UI" w:cs="Segoe UI"/>
          <w:sz w:val="24"/>
          <w:szCs w:val="24"/>
        </w:rPr>
        <w:t xml:space="preserve">конституционного, административного и таможенного права </w:t>
      </w:r>
      <w:proofErr w:type="spellStart"/>
      <w:r w:rsidRPr="006C72F5">
        <w:rPr>
          <w:rFonts w:ascii="Segoe UI" w:hAnsi="Segoe UI" w:cs="Segoe UI"/>
          <w:sz w:val="24"/>
          <w:szCs w:val="24"/>
        </w:rPr>
        <w:t>ТвГУ</w:t>
      </w:r>
      <w:proofErr w:type="spellEnd"/>
      <w:r w:rsidRPr="006C72F5">
        <w:rPr>
          <w:rFonts w:ascii="Segoe UI" w:hAnsi="Segoe UI" w:cs="Segoe UI"/>
          <w:sz w:val="24"/>
          <w:szCs w:val="24"/>
        </w:rPr>
        <w:t xml:space="preserve"> </w:t>
      </w:r>
      <w:r w:rsidRPr="006C72F5">
        <w:rPr>
          <w:rFonts w:ascii="Segoe UI" w:hAnsi="Segoe UI" w:cs="Segoe UI"/>
          <w:sz w:val="24"/>
          <w:szCs w:val="24"/>
          <w:shd w:val="clear" w:color="auto" w:fill="FFFFFF"/>
        </w:rPr>
        <w:t xml:space="preserve">Александр Николаевич Сухарев. В настоящее время первая группа тверских слушателей </w:t>
      </w:r>
      <w:r>
        <w:rPr>
          <w:rFonts w:ascii="Segoe UI" w:hAnsi="Segoe UI" w:cs="Segoe UI"/>
          <w:sz w:val="24"/>
          <w:szCs w:val="24"/>
          <w:shd w:val="clear" w:color="auto" w:fill="FFFFFF"/>
        </w:rPr>
        <w:t xml:space="preserve">уже </w:t>
      </w:r>
      <w:r w:rsidRPr="006C72F5">
        <w:rPr>
          <w:rFonts w:ascii="Segoe UI" w:hAnsi="Segoe UI" w:cs="Segoe UI"/>
          <w:sz w:val="24"/>
          <w:szCs w:val="24"/>
          <w:shd w:val="clear" w:color="auto" w:fill="FFFFFF"/>
        </w:rPr>
        <w:t xml:space="preserve">проходит обучение в </w:t>
      </w:r>
      <w:proofErr w:type="spellStart"/>
      <w:r w:rsidRPr="006C72F5">
        <w:rPr>
          <w:rFonts w:ascii="Segoe UI" w:hAnsi="Segoe UI" w:cs="Segoe UI"/>
          <w:sz w:val="24"/>
          <w:szCs w:val="24"/>
          <w:shd w:val="clear" w:color="auto" w:fill="FFFFFF"/>
        </w:rPr>
        <w:t>ТвГУ</w:t>
      </w:r>
      <w:proofErr w:type="spellEnd"/>
      <w:r w:rsidRPr="006C72F5">
        <w:rPr>
          <w:rFonts w:ascii="Segoe UI" w:hAnsi="Segoe UI" w:cs="Segoe UI"/>
          <w:sz w:val="24"/>
          <w:szCs w:val="24"/>
          <w:shd w:val="clear" w:color="auto" w:fill="FFFFFF"/>
        </w:rPr>
        <w:t xml:space="preserve"> по программе подготовки арбитражных управляющих.   </w:t>
      </w:r>
    </w:p>
    <w:p w:rsidR="006C72F5" w:rsidRPr="006C72F5" w:rsidRDefault="006C72F5" w:rsidP="006C72F5">
      <w:pPr>
        <w:spacing w:after="0" w:line="240" w:lineRule="auto"/>
        <w:jc w:val="both"/>
        <w:rPr>
          <w:rFonts w:ascii="Segoe UI" w:hAnsi="Segoe UI" w:cs="Segoe UI"/>
          <w:sz w:val="24"/>
          <w:szCs w:val="24"/>
          <w:shd w:val="clear" w:color="auto" w:fill="FFFFFF"/>
        </w:rPr>
      </w:pPr>
      <w:r w:rsidRPr="006C72F5">
        <w:rPr>
          <w:rFonts w:ascii="Segoe UI" w:hAnsi="Segoe UI" w:cs="Segoe UI"/>
          <w:sz w:val="24"/>
          <w:szCs w:val="24"/>
        </w:rPr>
        <w:lastRenderedPageBreak/>
        <w:t xml:space="preserve">Молодым специалистам, получившим высшее профессиональное образование, но по каким-либо </w:t>
      </w:r>
      <w:proofErr w:type="gramStart"/>
      <w:r w:rsidRPr="006C72F5">
        <w:rPr>
          <w:rFonts w:ascii="Segoe UI" w:hAnsi="Segoe UI" w:cs="Segoe UI"/>
          <w:sz w:val="24"/>
          <w:szCs w:val="24"/>
        </w:rPr>
        <w:t>причинам</w:t>
      </w:r>
      <w:proofErr w:type="gramEnd"/>
      <w:r w:rsidRPr="006C72F5">
        <w:rPr>
          <w:rFonts w:ascii="Segoe UI" w:hAnsi="Segoe UI" w:cs="Segoe UI"/>
          <w:sz w:val="24"/>
          <w:szCs w:val="24"/>
        </w:rPr>
        <w:t xml:space="preserve"> не определившимся со своими трудовыми пристрастиями, такое обучение может помочь освоить теоретические азы нелёгкой, но интересной профессии антикризисного профессионала. А энергичным специалистам с опытом управленческой деятельности</w:t>
      </w:r>
      <w:r w:rsidRPr="006C72F5">
        <w:rPr>
          <w:rFonts w:ascii="Segoe UI" w:hAnsi="Segoe UI" w:cs="Segoe UI"/>
          <w:sz w:val="24"/>
          <w:szCs w:val="24"/>
          <w:shd w:val="clear" w:color="auto" w:fill="FFFFFF"/>
        </w:rPr>
        <w:t xml:space="preserve"> </w:t>
      </w:r>
      <w:proofErr w:type="gramStart"/>
      <w:r w:rsidRPr="006C72F5">
        <w:rPr>
          <w:rFonts w:ascii="Segoe UI" w:hAnsi="Segoe UI" w:cs="Segoe UI"/>
          <w:sz w:val="24"/>
          <w:szCs w:val="24"/>
          <w:shd w:val="clear" w:color="auto" w:fill="FFFFFF"/>
        </w:rPr>
        <w:t>обучение по программе</w:t>
      </w:r>
      <w:proofErr w:type="gramEnd"/>
      <w:r w:rsidRPr="006C72F5">
        <w:rPr>
          <w:rFonts w:ascii="Segoe UI" w:hAnsi="Segoe UI" w:cs="Segoe UI"/>
          <w:sz w:val="24"/>
          <w:szCs w:val="24"/>
          <w:shd w:val="clear" w:color="auto" w:fill="FFFFFF"/>
        </w:rPr>
        <w:t xml:space="preserve"> подготовки арбитражных управляющих позволит</w:t>
      </w:r>
      <w:r>
        <w:rPr>
          <w:rFonts w:ascii="Segoe UI" w:hAnsi="Segoe UI" w:cs="Segoe UI"/>
          <w:sz w:val="24"/>
          <w:szCs w:val="24"/>
          <w:shd w:val="clear" w:color="auto" w:fill="FFFFFF"/>
        </w:rPr>
        <w:t>, не перечё</w:t>
      </w:r>
      <w:r w:rsidRPr="006C72F5">
        <w:rPr>
          <w:rFonts w:ascii="Segoe UI" w:hAnsi="Segoe UI" w:cs="Segoe UI"/>
          <w:sz w:val="24"/>
          <w:szCs w:val="24"/>
          <w:shd w:val="clear" w:color="auto" w:fill="FFFFFF"/>
        </w:rPr>
        <w:t xml:space="preserve">ркивая весь накопленный жизненный и трудовой опыт, на новом профессиональном уровне вступить в борьбу с кризисными явлениями нашей экономики. </w:t>
      </w:r>
    </w:p>
    <w:p w:rsidR="006C72F5" w:rsidRDefault="006C72F5" w:rsidP="006C72F5">
      <w:pPr>
        <w:spacing w:after="0" w:line="240" w:lineRule="auto"/>
        <w:jc w:val="both"/>
        <w:rPr>
          <w:rFonts w:ascii="Segoe UI" w:hAnsi="Segoe UI" w:cs="Segoe UI"/>
          <w:sz w:val="24"/>
          <w:szCs w:val="24"/>
          <w:shd w:val="clear" w:color="auto" w:fill="FFFFFF"/>
        </w:rPr>
      </w:pPr>
    </w:p>
    <w:p w:rsidR="006C72F5" w:rsidRPr="006C72F5" w:rsidRDefault="006C72F5" w:rsidP="006C72F5">
      <w:pPr>
        <w:spacing w:after="0" w:line="240" w:lineRule="auto"/>
        <w:jc w:val="both"/>
        <w:rPr>
          <w:rFonts w:ascii="Segoe UI" w:hAnsi="Segoe UI" w:cs="Segoe UI"/>
          <w:sz w:val="24"/>
          <w:szCs w:val="24"/>
          <w:shd w:val="clear" w:color="auto" w:fill="FFFFFF"/>
        </w:rPr>
      </w:pPr>
      <w:r w:rsidRPr="006C72F5">
        <w:rPr>
          <w:rFonts w:ascii="Segoe UI" w:hAnsi="Segoe UI" w:cs="Segoe UI"/>
          <w:sz w:val="24"/>
          <w:szCs w:val="24"/>
          <w:shd w:val="clear" w:color="auto" w:fill="FFFFFF"/>
        </w:rPr>
        <w:t xml:space="preserve">Соглашение, заключённое между Росреестром и </w:t>
      </w:r>
      <w:proofErr w:type="spellStart"/>
      <w:r w:rsidRPr="006C72F5">
        <w:rPr>
          <w:rFonts w:ascii="Segoe UI" w:hAnsi="Segoe UI" w:cs="Segoe UI"/>
          <w:sz w:val="24"/>
          <w:szCs w:val="24"/>
          <w:shd w:val="clear" w:color="auto" w:fill="FFFFFF"/>
        </w:rPr>
        <w:t>ТвГУ</w:t>
      </w:r>
      <w:proofErr w:type="spellEnd"/>
      <w:r w:rsidRPr="006C72F5">
        <w:rPr>
          <w:rFonts w:ascii="Segoe UI" w:hAnsi="Segoe UI" w:cs="Segoe UI"/>
          <w:sz w:val="24"/>
          <w:szCs w:val="24"/>
          <w:shd w:val="clear" w:color="auto" w:fill="FFFFFF"/>
        </w:rPr>
        <w:t xml:space="preserve">, также предоставляет право уже практикующим арбитражным управляющим регулярно повышать свою квалификацию на базе тверского университета без дополнительных финансовых затрат, связанных, в первую очередь, с необходимостью выезжать за пределы региона. Данный факт следует учесть арбитражным управляющим, т.к. за отсутствие повышения уровня профессиональной подготовки со стороны саморегулируемых организаций (СРО) могут применяться меры дисциплинарного воздействия. Как показывает практика, в таких случаях СРО назначают своим членам очень серьёзное дисциплинарное взыскание - внутреннюю дисквалификацию. </w:t>
      </w:r>
    </w:p>
    <w:p w:rsidR="006C72F5" w:rsidRDefault="006C72F5" w:rsidP="006C72F5">
      <w:pPr>
        <w:spacing w:after="0" w:line="240" w:lineRule="auto"/>
        <w:jc w:val="both"/>
        <w:rPr>
          <w:rFonts w:ascii="Segoe UI" w:hAnsi="Segoe UI" w:cs="Segoe UI"/>
          <w:sz w:val="24"/>
          <w:szCs w:val="24"/>
          <w:shd w:val="clear" w:color="auto" w:fill="FFFFFF"/>
        </w:rPr>
      </w:pPr>
    </w:p>
    <w:p w:rsidR="006C72F5" w:rsidRPr="006C72F5" w:rsidRDefault="006C72F5" w:rsidP="006C72F5">
      <w:pPr>
        <w:spacing w:after="0" w:line="240" w:lineRule="auto"/>
        <w:jc w:val="both"/>
        <w:rPr>
          <w:rFonts w:ascii="Segoe UI" w:hAnsi="Segoe UI" w:cs="Segoe UI"/>
          <w:i/>
          <w:sz w:val="24"/>
          <w:szCs w:val="24"/>
        </w:rPr>
      </w:pPr>
      <w:r w:rsidRPr="006C72F5">
        <w:rPr>
          <w:rFonts w:ascii="Segoe UI" w:hAnsi="Segoe UI" w:cs="Segoe UI"/>
          <w:sz w:val="24"/>
          <w:szCs w:val="24"/>
          <w:shd w:val="clear" w:color="auto" w:fill="FFFFFF"/>
        </w:rPr>
        <w:t xml:space="preserve">По вопросам обучения по программе подготовки арбитражных управляющих или повышения квалификации арбитражных управляющих </w:t>
      </w:r>
      <w:r w:rsidRPr="006C72F5">
        <w:rPr>
          <w:rStyle w:val="ab"/>
          <w:rFonts w:ascii="Segoe UI" w:hAnsi="Segoe UI" w:cs="Segoe UI"/>
          <w:i w:val="0"/>
          <w:sz w:val="24"/>
          <w:szCs w:val="24"/>
        </w:rPr>
        <w:t>можно обращаться в Тверской государственный университет по адресу: г</w:t>
      </w:r>
      <w:proofErr w:type="gramStart"/>
      <w:r w:rsidRPr="006C72F5">
        <w:rPr>
          <w:rStyle w:val="ab"/>
          <w:rFonts w:ascii="Segoe UI" w:hAnsi="Segoe UI" w:cs="Segoe UI"/>
          <w:i w:val="0"/>
          <w:sz w:val="24"/>
          <w:szCs w:val="24"/>
        </w:rPr>
        <w:t>.Т</w:t>
      </w:r>
      <w:proofErr w:type="gramEnd"/>
      <w:r w:rsidRPr="006C72F5">
        <w:rPr>
          <w:rStyle w:val="ab"/>
          <w:rFonts w:ascii="Segoe UI" w:hAnsi="Segoe UI" w:cs="Segoe UI"/>
          <w:i w:val="0"/>
          <w:sz w:val="24"/>
          <w:szCs w:val="24"/>
        </w:rPr>
        <w:t xml:space="preserve">верь, Студенческий переулок, д.12, ауд. 144, отделение образовательных и социальных проектов </w:t>
      </w:r>
      <w:proofErr w:type="spellStart"/>
      <w:r w:rsidRPr="006C72F5">
        <w:rPr>
          <w:rStyle w:val="ab"/>
          <w:rFonts w:ascii="Segoe UI" w:hAnsi="Segoe UI" w:cs="Segoe UI"/>
          <w:i w:val="0"/>
          <w:sz w:val="24"/>
          <w:szCs w:val="24"/>
        </w:rPr>
        <w:t>ИнНО</w:t>
      </w:r>
      <w:proofErr w:type="spellEnd"/>
      <w:r w:rsidRPr="006C72F5">
        <w:rPr>
          <w:rStyle w:val="ab"/>
          <w:rFonts w:ascii="Segoe UI" w:hAnsi="Segoe UI" w:cs="Segoe UI"/>
          <w:i w:val="0"/>
          <w:sz w:val="24"/>
          <w:szCs w:val="24"/>
        </w:rPr>
        <w:t>. Контактный телефон: (4822) 35-72-00. Более подробную информацию об обучении можно получить на официальном сайте университета по ссылке</w:t>
      </w:r>
      <w:r w:rsidRPr="006C72F5">
        <w:rPr>
          <w:rFonts w:ascii="Segoe UI" w:hAnsi="Segoe UI" w:cs="Segoe UI"/>
          <w:i/>
          <w:sz w:val="24"/>
          <w:szCs w:val="24"/>
          <w:shd w:val="clear" w:color="auto" w:fill="FFFFFF"/>
        </w:rPr>
        <w:t xml:space="preserve">: </w:t>
      </w:r>
    </w:p>
    <w:p w:rsidR="006C72F5" w:rsidRPr="006C72F5" w:rsidRDefault="00EF0ED1" w:rsidP="006C72F5">
      <w:pPr>
        <w:pStyle w:val="3"/>
        <w:rPr>
          <w:rFonts w:ascii="Segoe UI" w:hAnsi="Segoe UI" w:cs="Segoe UI"/>
          <w:sz w:val="24"/>
          <w:szCs w:val="24"/>
        </w:rPr>
      </w:pPr>
      <w:hyperlink r:id="rId6" w:history="1">
        <w:r w:rsidR="006C72F5" w:rsidRPr="006C72F5">
          <w:rPr>
            <w:rStyle w:val="a5"/>
            <w:rFonts w:ascii="Segoe UI" w:hAnsi="Segoe UI" w:cs="Segoe UI"/>
            <w:sz w:val="24"/>
            <w:szCs w:val="24"/>
          </w:rPr>
          <w:t>http://cno.tversu.ru/%D0%BD%D0%BE%D0%B2%D0%BE%D1%81%D1%82%D0%B8/news-2016-06-10</w:t>
        </w:r>
      </w:hyperlink>
      <w:r w:rsidR="006C72F5" w:rsidRPr="006C72F5">
        <w:rPr>
          <w:rFonts w:ascii="Segoe UI" w:hAnsi="Segoe UI" w:cs="Segoe UI"/>
          <w:sz w:val="24"/>
          <w:szCs w:val="24"/>
        </w:rPr>
        <w:t xml:space="preserve">  .</w:t>
      </w:r>
    </w:p>
    <w:p w:rsidR="006C72F5" w:rsidRDefault="006C72F5" w:rsidP="006C72F5">
      <w:pPr>
        <w:pStyle w:val="3"/>
        <w:jc w:val="right"/>
      </w:pPr>
    </w:p>
    <w:p w:rsidR="006C72F5" w:rsidRDefault="006C72F5" w:rsidP="006C72F5">
      <w:pPr>
        <w:pStyle w:val="3"/>
        <w:spacing w:after="0" w:line="240" w:lineRule="auto"/>
        <w:ind w:left="0"/>
        <w:rPr>
          <w:rFonts w:ascii="Segoe UI" w:hAnsi="Segoe UI" w:cs="Segoe UI"/>
          <w:bCs/>
          <w:sz w:val="24"/>
          <w:szCs w:val="24"/>
        </w:rPr>
      </w:pPr>
      <w:r>
        <w:rPr>
          <w:rFonts w:ascii="Segoe UI" w:hAnsi="Segoe UI" w:cs="Segoe UI"/>
          <w:bCs/>
          <w:sz w:val="24"/>
          <w:szCs w:val="24"/>
        </w:rPr>
        <w:t>Н</w:t>
      </w:r>
      <w:r w:rsidRPr="006C72F5">
        <w:rPr>
          <w:rFonts w:ascii="Segoe UI" w:hAnsi="Segoe UI" w:cs="Segoe UI"/>
          <w:bCs/>
          <w:sz w:val="24"/>
          <w:szCs w:val="24"/>
        </w:rPr>
        <w:t xml:space="preserve">ачальник отдела по контролю (надзору) </w:t>
      </w:r>
    </w:p>
    <w:p w:rsidR="006C72F5" w:rsidRDefault="006C72F5" w:rsidP="006C72F5">
      <w:pPr>
        <w:pStyle w:val="3"/>
        <w:spacing w:after="0" w:line="240" w:lineRule="auto"/>
        <w:ind w:left="0"/>
        <w:rPr>
          <w:rFonts w:ascii="Segoe UI" w:hAnsi="Segoe UI" w:cs="Segoe UI"/>
          <w:bCs/>
          <w:sz w:val="24"/>
          <w:szCs w:val="24"/>
        </w:rPr>
      </w:pPr>
      <w:r w:rsidRPr="006C72F5">
        <w:rPr>
          <w:rFonts w:ascii="Segoe UI" w:hAnsi="Segoe UI" w:cs="Segoe UI"/>
          <w:bCs/>
          <w:sz w:val="24"/>
          <w:szCs w:val="24"/>
        </w:rPr>
        <w:t>в сфере саморегулируемых организаций</w:t>
      </w:r>
    </w:p>
    <w:p w:rsidR="006C72F5" w:rsidRPr="00041AF7" w:rsidRDefault="006C72F5" w:rsidP="006C72F5">
      <w:pPr>
        <w:pStyle w:val="3"/>
        <w:spacing w:after="0" w:line="240" w:lineRule="auto"/>
        <w:ind w:left="0"/>
        <w:rPr>
          <w:rFonts w:ascii="Segoe UI" w:hAnsi="Segoe UI" w:cs="Segoe UI"/>
          <w:sz w:val="24"/>
          <w:szCs w:val="24"/>
        </w:rPr>
      </w:pPr>
      <w:r>
        <w:rPr>
          <w:rFonts w:ascii="Segoe UI" w:hAnsi="Segoe UI" w:cs="Segoe UI"/>
          <w:bCs/>
          <w:sz w:val="24"/>
          <w:szCs w:val="24"/>
        </w:rPr>
        <w:t>У</w:t>
      </w:r>
      <w:r w:rsidRPr="006C72F5">
        <w:rPr>
          <w:rFonts w:ascii="Segoe UI" w:hAnsi="Segoe UI" w:cs="Segoe UI"/>
          <w:bCs/>
          <w:sz w:val="24"/>
          <w:szCs w:val="24"/>
        </w:rPr>
        <w:t>правления Росреестра по Тверской области</w:t>
      </w:r>
      <w:r>
        <w:rPr>
          <w:rFonts w:ascii="Segoe UI" w:hAnsi="Segoe UI" w:cs="Segoe UI"/>
          <w:bCs/>
          <w:sz w:val="24"/>
          <w:szCs w:val="24"/>
        </w:rPr>
        <w:t xml:space="preserve">                                          </w:t>
      </w:r>
      <w:r>
        <w:rPr>
          <w:rFonts w:ascii="Segoe UI" w:hAnsi="Segoe UI" w:cs="Segoe UI"/>
          <w:bCs/>
          <w:sz w:val="24"/>
          <w:szCs w:val="24"/>
        </w:rPr>
        <w:tab/>
        <w:t xml:space="preserve"> Т.Н.  </w:t>
      </w:r>
      <w:r w:rsidRPr="006C72F5">
        <w:rPr>
          <w:rFonts w:ascii="Segoe UI" w:hAnsi="Segoe UI" w:cs="Segoe UI"/>
          <w:sz w:val="24"/>
          <w:szCs w:val="24"/>
        </w:rPr>
        <w:t xml:space="preserve">Мухина  </w:t>
      </w:r>
    </w:p>
    <w:p w:rsidR="006C72F5" w:rsidRDefault="006C72F5" w:rsidP="00496DB7">
      <w:pPr>
        <w:suppressAutoHyphens/>
        <w:autoSpaceDE w:val="0"/>
        <w:autoSpaceDN w:val="0"/>
        <w:adjustRightInd w:val="0"/>
        <w:spacing w:before="240" w:after="0" w:line="240" w:lineRule="auto"/>
        <w:jc w:val="both"/>
        <w:rPr>
          <w:sz w:val="24"/>
          <w:szCs w:val="24"/>
        </w:rPr>
      </w:pPr>
    </w:p>
    <w:p w:rsidR="006C72F5" w:rsidRDefault="006C72F5" w:rsidP="00496DB7">
      <w:pPr>
        <w:suppressAutoHyphens/>
        <w:autoSpaceDE w:val="0"/>
        <w:autoSpaceDN w:val="0"/>
        <w:adjustRightInd w:val="0"/>
        <w:spacing w:before="240" w:after="0" w:line="240" w:lineRule="auto"/>
        <w:jc w:val="both"/>
        <w:rPr>
          <w:sz w:val="24"/>
          <w:szCs w:val="24"/>
        </w:rPr>
      </w:pPr>
    </w:p>
    <w:p w:rsidR="006C72F5" w:rsidRDefault="006C72F5" w:rsidP="00496DB7">
      <w:pPr>
        <w:suppressAutoHyphens/>
        <w:autoSpaceDE w:val="0"/>
        <w:autoSpaceDN w:val="0"/>
        <w:adjustRightInd w:val="0"/>
        <w:spacing w:before="240" w:after="0" w:line="240" w:lineRule="auto"/>
        <w:jc w:val="both"/>
        <w:rPr>
          <w:sz w:val="24"/>
          <w:szCs w:val="24"/>
        </w:rPr>
      </w:pPr>
    </w:p>
    <w:p w:rsidR="000C6E6C" w:rsidRPr="00397530" w:rsidRDefault="000C6E6C" w:rsidP="00496DB7">
      <w:pPr>
        <w:suppressAutoHyphens/>
        <w:autoSpaceDE w:val="0"/>
        <w:autoSpaceDN w:val="0"/>
        <w:adjustRightInd w:val="0"/>
        <w:spacing w:before="240" w:after="0" w:line="240" w:lineRule="auto"/>
        <w:jc w:val="both"/>
        <w:rPr>
          <w:sz w:val="24"/>
          <w:szCs w:val="24"/>
        </w:rPr>
      </w:pPr>
      <w:r>
        <w:rPr>
          <w:sz w:val="24"/>
          <w:szCs w:val="24"/>
        </w:rPr>
        <w:t>Пресс-служба Управления Росреестра по Тверской области</w:t>
      </w:r>
    </w:p>
    <w:p w:rsidR="000C6E6C" w:rsidRPr="00BF49A2" w:rsidRDefault="000C6E6C" w:rsidP="009D2743">
      <w:pPr>
        <w:spacing w:after="0" w:line="240" w:lineRule="atLeast"/>
        <w:jc w:val="both"/>
        <w:rPr>
          <w:sz w:val="18"/>
          <w:szCs w:val="18"/>
        </w:rPr>
      </w:pPr>
      <w:r w:rsidRPr="00B30E7A">
        <w:rPr>
          <w:sz w:val="18"/>
          <w:szCs w:val="18"/>
        </w:rPr>
        <w:t>Контактное лицо: Макарова Елена Сергеевна</w:t>
      </w:r>
      <w:r>
        <w:rPr>
          <w:sz w:val="18"/>
          <w:szCs w:val="18"/>
        </w:rPr>
        <w:t>,</w:t>
      </w:r>
    </w:p>
    <w:p w:rsidR="000C20D4" w:rsidRDefault="00EF0ED1" w:rsidP="009D2743">
      <w:pPr>
        <w:spacing w:after="0" w:line="240" w:lineRule="atLeast"/>
        <w:jc w:val="both"/>
      </w:pPr>
      <w:hyperlink r:id="rId7" w:history="1">
        <w:r w:rsidR="000C6E6C" w:rsidRPr="00F8054A">
          <w:rPr>
            <w:rStyle w:val="a5"/>
            <w:sz w:val="18"/>
            <w:szCs w:val="18"/>
          </w:rPr>
          <w:t>69_</w:t>
        </w:r>
        <w:r w:rsidR="000C6E6C" w:rsidRPr="00F8054A">
          <w:rPr>
            <w:rStyle w:val="a5"/>
            <w:sz w:val="18"/>
            <w:szCs w:val="18"/>
            <w:lang w:val="en-US"/>
          </w:rPr>
          <w:t>press</w:t>
        </w:r>
        <w:r w:rsidR="000C6E6C" w:rsidRPr="00F8054A">
          <w:rPr>
            <w:rStyle w:val="a5"/>
            <w:sz w:val="18"/>
            <w:szCs w:val="18"/>
          </w:rPr>
          <w:t>_</w:t>
        </w:r>
        <w:r w:rsidR="000C6E6C" w:rsidRPr="00F8054A">
          <w:rPr>
            <w:rStyle w:val="a5"/>
            <w:sz w:val="18"/>
            <w:szCs w:val="18"/>
            <w:lang w:val="en-US"/>
          </w:rPr>
          <w:t>rosreestr</w:t>
        </w:r>
        <w:r w:rsidR="000C6E6C" w:rsidRPr="00F8054A">
          <w:rPr>
            <w:rStyle w:val="a5"/>
            <w:sz w:val="18"/>
            <w:szCs w:val="18"/>
          </w:rPr>
          <w:t>@</w:t>
        </w:r>
        <w:r w:rsidR="000C6E6C" w:rsidRPr="00F8054A">
          <w:rPr>
            <w:rStyle w:val="a5"/>
            <w:sz w:val="18"/>
            <w:szCs w:val="18"/>
            <w:lang w:val="en-US"/>
          </w:rPr>
          <w:t>mail</w:t>
        </w:r>
        <w:r w:rsidR="000C6E6C" w:rsidRPr="00F8054A">
          <w:rPr>
            <w:rStyle w:val="a5"/>
            <w:sz w:val="18"/>
            <w:szCs w:val="18"/>
          </w:rPr>
          <w:t>.</w:t>
        </w:r>
        <w:r w:rsidR="000C6E6C" w:rsidRPr="00F8054A">
          <w:rPr>
            <w:rStyle w:val="a5"/>
            <w:sz w:val="18"/>
            <w:szCs w:val="18"/>
            <w:lang w:val="en-US"/>
          </w:rPr>
          <w:t>ru</w:t>
        </w:r>
      </w:hyperlink>
      <w:r w:rsidR="000C6E6C">
        <w:t xml:space="preserve">, </w:t>
      </w:r>
    </w:p>
    <w:p w:rsidR="000C6E6C" w:rsidRDefault="000C6E6C" w:rsidP="009D2743">
      <w:pPr>
        <w:spacing w:after="0" w:line="240" w:lineRule="atLeast"/>
        <w:jc w:val="both"/>
      </w:pPr>
      <w:r w:rsidRPr="00B30E7A">
        <w:rPr>
          <w:sz w:val="18"/>
          <w:szCs w:val="18"/>
        </w:rPr>
        <w:t>тел. +7 909 268 33 77</w:t>
      </w:r>
      <w:r>
        <w:rPr>
          <w:sz w:val="18"/>
          <w:szCs w:val="18"/>
        </w:rPr>
        <w:t xml:space="preserve">, </w:t>
      </w:r>
      <w:r w:rsidRPr="00B30E7A">
        <w:rPr>
          <w:sz w:val="18"/>
          <w:szCs w:val="18"/>
        </w:rPr>
        <w:t>(4822) 34 62 24</w:t>
      </w:r>
    </w:p>
    <w:sectPr w:rsidR="000C6E6C" w:rsidSect="00522592">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522592"/>
    <w:rsid w:val="000043E1"/>
    <w:rsid w:val="00025F95"/>
    <w:rsid w:val="00027CD2"/>
    <w:rsid w:val="00032BA1"/>
    <w:rsid w:val="00035B8F"/>
    <w:rsid w:val="00041AF7"/>
    <w:rsid w:val="00066309"/>
    <w:rsid w:val="00070B35"/>
    <w:rsid w:val="00070C05"/>
    <w:rsid w:val="00073749"/>
    <w:rsid w:val="00074EE4"/>
    <w:rsid w:val="00081DBD"/>
    <w:rsid w:val="0009799A"/>
    <w:rsid w:val="000B384E"/>
    <w:rsid w:val="000C20D4"/>
    <w:rsid w:val="000C4B3A"/>
    <w:rsid w:val="000C621E"/>
    <w:rsid w:val="000C6E6C"/>
    <w:rsid w:val="000C7DDB"/>
    <w:rsid w:val="000D1E08"/>
    <w:rsid w:val="000D7D49"/>
    <w:rsid w:val="000E1238"/>
    <w:rsid w:val="000E760E"/>
    <w:rsid w:val="000E786B"/>
    <w:rsid w:val="001007B7"/>
    <w:rsid w:val="00106E92"/>
    <w:rsid w:val="00111141"/>
    <w:rsid w:val="0013263F"/>
    <w:rsid w:val="001340D2"/>
    <w:rsid w:val="00146FD8"/>
    <w:rsid w:val="001811A5"/>
    <w:rsid w:val="00185FE8"/>
    <w:rsid w:val="001B3E06"/>
    <w:rsid w:val="001E10FB"/>
    <w:rsid w:val="001E7B7E"/>
    <w:rsid w:val="001F453C"/>
    <w:rsid w:val="002066F5"/>
    <w:rsid w:val="00237872"/>
    <w:rsid w:val="002420C2"/>
    <w:rsid w:val="00242840"/>
    <w:rsid w:val="0026484D"/>
    <w:rsid w:val="00277630"/>
    <w:rsid w:val="00285CF1"/>
    <w:rsid w:val="00293EF2"/>
    <w:rsid w:val="002A09BE"/>
    <w:rsid w:val="002A3A50"/>
    <w:rsid w:val="00316FF8"/>
    <w:rsid w:val="0033250C"/>
    <w:rsid w:val="003420F1"/>
    <w:rsid w:val="00347B27"/>
    <w:rsid w:val="00366824"/>
    <w:rsid w:val="00380D58"/>
    <w:rsid w:val="003837A2"/>
    <w:rsid w:val="003840D7"/>
    <w:rsid w:val="0039071D"/>
    <w:rsid w:val="00390FF2"/>
    <w:rsid w:val="00392A60"/>
    <w:rsid w:val="003940E2"/>
    <w:rsid w:val="00397530"/>
    <w:rsid w:val="003A5340"/>
    <w:rsid w:val="003A575D"/>
    <w:rsid w:val="003C74D2"/>
    <w:rsid w:val="003E2C02"/>
    <w:rsid w:val="003E3027"/>
    <w:rsid w:val="003E4F7B"/>
    <w:rsid w:val="0040132E"/>
    <w:rsid w:val="004023AE"/>
    <w:rsid w:val="00416A78"/>
    <w:rsid w:val="00427B70"/>
    <w:rsid w:val="0043333D"/>
    <w:rsid w:val="00482ADC"/>
    <w:rsid w:val="00485147"/>
    <w:rsid w:val="00496DB7"/>
    <w:rsid w:val="004A4B1F"/>
    <w:rsid w:val="004B7ED3"/>
    <w:rsid w:val="004C4A2E"/>
    <w:rsid w:val="004C4A9F"/>
    <w:rsid w:val="005066AC"/>
    <w:rsid w:val="00522592"/>
    <w:rsid w:val="00523E8B"/>
    <w:rsid w:val="00531369"/>
    <w:rsid w:val="0053208C"/>
    <w:rsid w:val="005354B5"/>
    <w:rsid w:val="0057058F"/>
    <w:rsid w:val="005953EB"/>
    <w:rsid w:val="00597C4A"/>
    <w:rsid w:val="005A15A1"/>
    <w:rsid w:val="005B2A8A"/>
    <w:rsid w:val="005D4A37"/>
    <w:rsid w:val="005F5545"/>
    <w:rsid w:val="005F7D22"/>
    <w:rsid w:val="00606B1B"/>
    <w:rsid w:val="006531CA"/>
    <w:rsid w:val="006643BE"/>
    <w:rsid w:val="006B1019"/>
    <w:rsid w:val="006C0B03"/>
    <w:rsid w:val="006C72F5"/>
    <w:rsid w:val="006D6F42"/>
    <w:rsid w:val="006F4FE9"/>
    <w:rsid w:val="00716D83"/>
    <w:rsid w:val="007211AF"/>
    <w:rsid w:val="00722E3F"/>
    <w:rsid w:val="007268DB"/>
    <w:rsid w:val="007542AE"/>
    <w:rsid w:val="007554AA"/>
    <w:rsid w:val="0075695D"/>
    <w:rsid w:val="00764EFE"/>
    <w:rsid w:val="0078543F"/>
    <w:rsid w:val="00787E1D"/>
    <w:rsid w:val="007B4096"/>
    <w:rsid w:val="007D3EC4"/>
    <w:rsid w:val="007E26CF"/>
    <w:rsid w:val="008122C7"/>
    <w:rsid w:val="00814602"/>
    <w:rsid w:val="0085066F"/>
    <w:rsid w:val="00852616"/>
    <w:rsid w:val="00886809"/>
    <w:rsid w:val="00893CA0"/>
    <w:rsid w:val="008A5682"/>
    <w:rsid w:val="008B79F3"/>
    <w:rsid w:val="008C1DE8"/>
    <w:rsid w:val="008C4B3C"/>
    <w:rsid w:val="008D5092"/>
    <w:rsid w:val="00914C8A"/>
    <w:rsid w:val="00922E0A"/>
    <w:rsid w:val="00923000"/>
    <w:rsid w:val="0093049A"/>
    <w:rsid w:val="00935005"/>
    <w:rsid w:val="009478E7"/>
    <w:rsid w:val="00964BEF"/>
    <w:rsid w:val="0098228B"/>
    <w:rsid w:val="009957CE"/>
    <w:rsid w:val="009A5E60"/>
    <w:rsid w:val="009B3D6E"/>
    <w:rsid w:val="009B72CB"/>
    <w:rsid w:val="009C5403"/>
    <w:rsid w:val="009D2743"/>
    <w:rsid w:val="009D5CB1"/>
    <w:rsid w:val="009F2659"/>
    <w:rsid w:val="00A02ED4"/>
    <w:rsid w:val="00A1014C"/>
    <w:rsid w:val="00A108A3"/>
    <w:rsid w:val="00A1654C"/>
    <w:rsid w:val="00A33279"/>
    <w:rsid w:val="00A67F94"/>
    <w:rsid w:val="00A75A48"/>
    <w:rsid w:val="00A83FB1"/>
    <w:rsid w:val="00AA205D"/>
    <w:rsid w:val="00AA36E2"/>
    <w:rsid w:val="00AD120F"/>
    <w:rsid w:val="00AE0E54"/>
    <w:rsid w:val="00AE6443"/>
    <w:rsid w:val="00AE6931"/>
    <w:rsid w:val="00AF4AA3"/>
    <w:rsid w:val="00B02F0A"/>
    <w:rsid w:val="00B26B80"/>
    <w:rsid w:val="00B30E7A"/>
    <w:rsid w:val="00B618C4"/>
    <w:rsid w:val="00B6244C"/>
    <w:rsid w:val="00B764A5"/>
    <w:rsid w:val="00B836F1"/>
    <w:rsid w:val="00B94577"/>
    <w:rsid w:val="00B9541F"/>
    <w:rsid w:val="00BA113F"/>
    <w:rsid w:val="00BA42D2"/>
    <w:rsid w:val="00BA4DA0"/>
    <w:rsid w:val="00BA6916"/>
    <w:rsid w:val="00BC2A49"/>
    <w:rsid w:val="00BC3C8A"/>
    <w:rsid w:val="00BD2634"/>
    <w:rsid w:val="00BD6E7D"/>
    <w:rsid w:val="00BE004F"/>
    <w:rsid w:val="00BE3983"/>
    <w:rsid w:val="00BF49A2"/>
    <w:rsid w:val="00BF4C1C"/>
    <w:rsid w:val="00C22C3A"/>
    <w:rsid w:val="00C24BC6"/>
    <w:rsid w:val="00C24C6E"/>
    <w:rsid w:val="00C40D49"/>
    <w:rsid w:val="00C458ED"/>
    <w:rsid w:val="00C568C9"/>
    <w:rsid w:val="00C71364"/>
    <w:rsid w:val="00CA20A4"/>
    <w:rsid w:val="00CA31A5"/>
    <w:rsid w:val="00CB7BEC"/>
    <w:rsid w:val="00CD1FCB"/>
    <w:rsid w:val="00CE4DCD"/>
    <w:rsid w:val="00CF2D3B"/>
    <w:rsid w:val="00D048F5"/>
    <w:rsid w:val="00D10E0B"/>
    <w:rsid w:val="00D11194"/>
    <w:rsid w:val="00D26CAF"/>
    <w:rsid w:val="00D34113"/>
    <w:rsid w:val="00D34BBC"/>
    <w:rsid w:val="00D4398C"/>
    <w:rsid w:val="00D43D8B"/>
    <w:rsid w:val="00D468B4"/>
    <w:rsid w:val="00D46B5E"/>
    <w:rsid w:val="00D51E4A"/>
    <w:rsid w:val="00D5524E"/>
    <w:rsid w:val="00D63016"/>
    <w:rsid w:val="00D74ED5"/>
    <w:rsid w:val="00D767B7"/>
    <w:rsid w:val="00D90F38"/>
    <w:rsid w:val="00DA6D3F"/>
    <w:rsid w:val="00DB2EA4"/>
    <w:rsid w:val="00DC0807"/>
    <w:rsid w:val="00DE596C"/>
    <w:rsid w:val="00DF5787"/>
    <w:rsid w:val="00E04F19"/>
    <w:rsid w:val="00E13C4B"/>
    <w:rsid w:val="00E27986"/>
    <w:rsid w:val="00E306E8"/>
    <w:rsid w:val="00E338A0"/>
    <w:rsid w:val="00E60871"/>
    <w:rsid w:val="00E71945"/>
    <w:rsid w:val="00E72504"/>
    <w:rsid w:val="00E81516"/>
    <w:rsid w:val="00E84751"/>
    <w:rsid w:val="00E86FE6"/>
    <w:rsid w:val="00E90564"/>
    <w:rsid w:val="00EB0CA4"/>
    <w:rsid w:val="00EC28FB"/>
    <w:rsid w:val="00EC2A38"/>
    <w:rsid w:val="00ED3077"/>
    <w:rsid w:val="00ED7FA7"/>
    <w:rsid w:val="00EE5DB5"/>
    <w:rsid w:val="00EF0ED1"/>
    <w:rsid w:val="00F14DC8"/>
    <w:rsid w:val="00F46707"/>
    <w:rsid w:val="00F559CC"/>
    <w:rsid w:val="00F55F96"/>
    <w:rsid w:val="00F8054A"/>
    <w:rsid w:val="00F815B7"/>
    <w:rsid w:val="00F84382"/>
    <w:rsid w:val="00F85D92"/>
    <w:rsid w:val="00FC4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uiPriority w:val="99"/>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paragraph" w:styleId="aa">
    <w:name w:val="Normal (Web)"/>
    <w:basedOn w:val="a"/>
    <w:uiPriority w:val="99"/>
    <w:semiHidden/>
    <w:unhideWhenUsed/>
    <w:rsid w:val="000C7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47B27"/>
  </w:style>
  <w:style w:type="paragraph" w:customStyle="1" w:styleId="ConsPlusNormal">
    <w:name w:val="ConsPlusNormal"/>
    <w:rsid w:val="00ED3077"/>
    <w:pPr>
      <w:autoSpaceDE w:val="0"/>
      <w:autoSpaceDN w:val="0"/>
      <w:adjustRightInd w:val="0"/>
    </w:pPr>
    <w:rPr>
      <w:rFonts w:ascii="Arial" w:eastAsia="Times New Roman" w:hAnsi="Arial" w:cs="Arial"/>
    </w:rPr>
  </w:style>
  <w:style w:type="paragraph" w:styleId="3">
    <w:name w:val="Body Text Indent 3"/>
    <w:basedOn w:val="a"/>
    <w:link w:val="30"/>
    <w:uiPriority w:val="99"/>
    <w:unhideWhenUsed/>
    <w:rsid w:val="006C72F5"/>
    <w:pPr>
      <w:spacing w:after="120"/>
      <w:ind w:left="283"/>
    </w:pPr>
    <w:rPr>
      <w:sz w:val="16"/>
      <w:szCs w:val="16"/>
    </w:rPr>
  </w:style>
  <w:style w:type="character" w:customStyle="1" w:styleId="30">
    <w:name w:val="Основной текст с отступом 3 Знак"/>
    <w:basedOn w:val="a0"/>
    <w:link w:val="3"/>
    <w:uiPriority w:val="99"/>
    <w:rsid w:val="006C72F5"/>
    <w:rPr>
      <w:rFonts w:cs="Calibri"/>
      <w:sz w:val="16"/>
      <w:szCs w:val="16"/>
      <w:lang w:eastAsia="en-US"/>
    </w:rPr>
  </w:style>
  <w:style w:type="character" w:styleId="ab">
    <w:name w:val="Emphasis"/>
    <w:basedOn w:val="a0"/>
    <w:uiPriority w:val="20"/>
    <w:qFormat/>
    <w:rsid w:val="006C72F5"/>
    <w:rPr>
      <w:i/>
      <w:iCs/>
    </w:rPr>
  </w:style>
</w:styles>
</file>

<file path=word/webSettings.xml><?xml version="1.0" encoding="utf-8"?>
<w:webSettings xmlns:r="http://schemas.openxmlformats.org/officeDocument/2006/relationships" xmlns:w="http://schemas.openxmlformats.org/wordprocessingml/2006/main">
  <w:divs>
    <w:div w:id="657154537">
      <w:bodyDiv w:val="1"/>
      <w:marLeft w:val="0"/>
      <w:marRight w:val="0"/>
      <w:marTop w:val="0"/>
      <w:marBottom w:val="0"/>
      <w:divBdr>
        <w:top w:val="none" w:sz="0" w:space="0" w:color="auto"/>
        <w:left w:val="none" w:sz="0" w:space="0" w:color="auto"/>
        <w:bottom w:val="none" w:sz="0" w:space="0" w:color="auto"/>
        <w:right w:val="none" w:sz="0" w:space="0" w:color="auto"/>
      </w:divBdr>
    </w:div>
    <w:div w:id="788165316">
      <w:bodyDiv w:val="1"/>
      <w:marLeft w:val="0"/>
      <w:marRight w:val="0"/>
      <w:marTop w:val="0"/>
      <w:marBottom w:val="0"/>
      <w:divBdr>
        <w:top w:val="none" w:sz="0" w:space="0" w:color="auto"/>
        <w:left w:val="none" w:sz="0" w:space="0" w:color="auto"/>
        <w:bottom w:val="none" w:sz="0" w:space="0" w:color="auto"/>
        <w:right w:val="none" w:sz="0" w:space="0" w:color="auto"/>
      </w:divBdr>
    </w:div>
    <w:div w:id="967125523">
      <w:bodyDiv w:val="1"/>
      <w:marLeft w:val="0"/>
      <w:marRight w:val="0"/>
      <w:marTop w:val="0"/>
      <w:marBottom w:val="0"/>
      <w:divBdr>
        <w:top w:val="none" w:sz="0" w:space="0" w:color="auto"/>
        <w:left w:val="none" w:sz="0" w:space="0" w:color="auto"/>
        <w:bottom w:val="none" w:sz="0" w:space="0" w:color="auto"/>
        <w:right w:val="none" w:sz="0" w:space="0" w:color="auto"/>
      </w:divBdr>
    </w:div>
    <w:div w:id="1603535396">
      <w:bodyDiv w:val="1"/>
      <w:marLeft w:val="0"/>
      <w:marRight w:val="0"/>
      <w:marTop w:val="0"/>
      <w:marBottom w:val="0"/>
      <w:divBdr>
        <w:top w:val="none" w:sz="0" w:space="0" w:color="auto"/>
        <w:left w:val="none" w:sz="0" w:space="0" w:color="auto"/>
        <w:bottom w:val="none" w:sz="0" w:space="0" w:color="auto"/>
        <w:right w:val="none" w:sz="0" w:space="0" w:color="auto"/>
      </w:divBdr>
      <w:divsChild>
        <w:div w:id="22633434">
          <w:marLeft w:val="0"/>
          <w:marRight w:val="0"/>
          <w:marTop w:val="0"/>
          <w:marBottom w:val="0"/>
          <w:divBdr>
            <w:top w:val="none" w:sz="0" w:space="0" w:color="auto"/>
            <w:left w:val="none" w:sz="0" w:space="0" w:color="auto"/>
            <w:bottom w:val="none" w:sz="0" w:space="0" w:color="auto"/>
            <w:right w:val="none" w:sz="0" w:space="0" w:color="auto"/>
          </w:divBdr>
        </w:div>
        <w:div w:id="193887252">
          <w:marLeft w:val="0"/>
          <w:marRight w:val="0"/>
          <w:marTop w:val="0"/>
          <w:marBottom w:val="0"/>
          <w:divBdr>
            <w:top w:val="none" w:sz="0" w:space="0" w:color="auto"/>
            <w:left w:val="none" w:sz="0" w:space="0" w:color="auto"/>
            <w:bottom w:val="none" w:sz="0" w:space="0" w:color="auto"/>
            <w:right w:val="none" w:sz="0" w:space="0" w:color="auto"/>
          </w:divBdr>
        </w:div>
        <w:div w:id="286661809">
          <w:marLeft w:val="0"/>
          <w:marRight w:val="0"/>
          <w:marTop w:val="0"/>
          <w:marBottom w:val="0"/>
          <w:divBdr>
            <w:top w:val="none" w:sz="0" w:space="0" w:color="auto"/>
            <w:left w:val="none" w:sz="0" w:space="0" w:color="auto"/>
            <w:bottom w:val="none" w:sz="0" w:space="0" w:color="auto"/>
            <w:right w:val="none" w:sz="0" w:space="0" w:color="auto"/>
          </w:divBdr>
        </w:div>
        <w:div w:id="308632727">
          <w:marLeft w:val="0"/>
          <w:marRight w:val="0"/>
          <w:marTop w:val="0"/>
          <w:marBottom w:val="0"/>
          <w:divBdr>
            <w:top w:val="none" w:sz="0" w:space="0" w:color="auto"/>
            <w:left w:val="none" w:sz="0" w:space="0" w:color="auto"/>
            <w:bottom w:val="none" w:sz="0" w:space="0" w:color="auto"/>
            <w:right w:val="none" w:sz="0" w:space="0" w:color="auto"/>
          </w:divBdr>
        </w:div>
        <w:div w:id="321201356">
          <w:marLeft w:val="0"/>
          <w:marRight w:val="0"/>
          <w:marTop w:val="0"/>
          <w:marBottom w:val="0"/>
          <w:divBdr>
            <w:top w:val="none" w:sz="0" w:space="0" w:color="auto"/>
            <w:left w:val="none" w:sz="0" w:space="0" w:color="auto"/>
            <w:bottom w:val="none" w:sz="0" w:space="0" w:color="auto"/>
            <w:right w:val="none" w:sz="0" w:space="0" w:color="auto"/>
          </w:divBdr>
        </w:div>
        <w:div w:id="359471901">
          <w:marLeft w:val="0"/>
          <w:marRight w:val="0"/>
          <w:marTop w:val="0"/>
          <w:marBottom w:val="0"/>
          <w:divBdr>
            <w:top w:val="none" w:sz="0" w:space="0" w:color="auto"/>
            <w:left w:val="none" w:sz="0" w:space="0" w:color="auto"/>
            <w:bottom w:val="none" w:sz="0" w:space="0" w:color="auto"/>
            <w:right w:val="none" w:sz="0" w:space="0" w:color="auto"/>
          </w:divBdr>
        </w:div>
        <w:div w:id="411435555">
          <w:marLeft w:val="0"/>
          <w:marRight w:val="0"/>
          <w:marTop w:val="0"/>
          <w:marBottom w:val="0"/>
          <w:divBdr>
            <w:top w:val="none" w:sz="0" w:space="0" w:color="auto"/>
            <w:left w:val="none" w:sz="0" w:space="0" w:color="auto"/>
            <w:bottom w:val="none" w:sz="0" w:space="0" w:color="auto"/>
            <w:right w:val="none" w:sz="0" w:space="0" w:color="auto"/>
          </w:divBdr>
        </w:div>
        <w:div w:id="636372325">
          <w:marLeft w:val="0"/>
          <w:marRight w:val="0"/>
          <w:marTop w:val="0"/>
          <w:marBottom w:val="0"/>
          <w:divBdr>
            <w:top w:val="none" w:sz="0" w:space="0" w:color="auto"/>
            <w:left w:val="none" w:sz="0" w:space="0" w:color="auto"/>
            <w:bottom w:val="none" w:sz="0" w:space="0" w:color="auto"/>
            <w:right w:val="none" w:sz="0" w:space="0" w:color="auto"/>
          </w:divBdr>
        </w:div>
        <w:div w:id="733771473">
          <w:marLeft w:val="0"/>
          <w:marRight w:val="0"/>
          <w:marTop w:val="0"/>
          <w:marBottom w:val="0"/>
          <w:divBdr>
            <w:top w:val="none" w:sz="0" w:space="0" w:color="auto"/>
            <w:left w:val="none" w:sz="0" w:space="0" w:color="auto"/>
            <w:bottom w:val="none" w:sz="0" w:space="0" w:color="auto"/>
            <w:right w:val="none" w:sz="0" w:space="0" w:color="auto"/>
          </w:divBdr>
        </w:div>
        <w:div w:id="872110799">
          <w:marLeft w:val="0"/>
          <w:marRight w:val="0"/>
          <w:marTop w:val="0"/>
          <w:marBottom w:val="0"/>
          <w:divBdr>
            <w:top w:val="none" w:sz="0" w:space="0" w:color="auto"/>
            <w:left w:val="none" w:sz="0" w:space="0" w:color="auto"/>
            <w:bottom w:val="none" w:sz="0" w:space="0" w:color="auto"/>
            <w:right w:val="none" w:sz="0" w:space="0" w:color="auto"/>
          </w:divBdr>
        </w:div>
        <w:div w:id="894926206">
          <w:marLeft w:val="0"/>
          <w:marRight w:val="0"/>
          <w:marTop w:val="0"/>
          <w:marBottom w:val="0"/>
          <w:divBdr>
            <w:top w:val="none" w:sz="0" w:space="0" w:color="auto"/>
            <w:left w:val="none" w:sz="0" w:space="0" w:color="auto"/>
            <w:bottom w:val="none" w:sz="0" w:space="0" w:color="auto"/>
            <w:right w:val="none" w:sz="0" w:space="0" w:color="auto"/>
          </w:divBdr>
        </w:div>
        <w:div w:id="963774117">
          <w:marLeft w:val="0"/>
          <w:marRight w:val="0"/>
          <w:marTop w:val="0"/>
          <w:marBottom w:val="0"/>
          <w:divBdr>
            <w:top w:val="none" w:sz="0" w:space="0" w:color="auto"/>
            <w:left w:val="none" w:sz="0" w:space="0" w:color="auto"/>
            <w:bottom w:val="none" w:sz="0" w:space="0" w:color="auto"/>
            <w:right w:val="none" w:sz="0" w:space="0" w:color="auto"/>
          </w:divBdr>
        </w:div>
        <w:div w:id="988828353">
          <w:marLeft w:val="0"/>
          <w:marRight w:val="0"/>
          <w:marTop w:val="0"/>
          <w:marBottom w:val="0"/>
          <w:divBdr>
            <w:top w:val="none" w:sz="0" w:space="0" w:color="auto"/>
            <w:left w:val="none" w:sz="0" w:space="0" w:color="auto"/>
            <w:bottom w:val="none" w:sz="0" w:space="0" w:color="auto"/>
            <w:right w:val="none" w:sz="0" w:space="0" w:color="auto"/>
          </w:divBdr>
        </w:div>
        <w:div w:id="1027023614">
          <w:marLeft w:val="0"/>
          <w:marRight w:val="0"/>
          <w:marTop w:val="0"/>
          <w:marBottom w:val="0"/>
          <w:divBdr>
            <w:top w:val="none" w:sz="0" w:space="0" w:color="auto"/>
            <w:left w:val="none" w:sz="0" w:space="0" w:color="auto"/>
            <w:bottom w:val="none" w:sz="0" w:space="0" w:color="auto"/>
            <w:right w:val="none" w:sz="0" w:space="0" w:color="auto"/>
          </w:divBdr>
        </w:div>
        <w:div w:id="1079905362">
          <w:marLeft w:val="0"/>
          <w:marRight w:val="0"/>
          <w:marTop w:val="0"/>
          <w:marBottom w:val="0"/>
          <w:divBdr>
            <w:top w:val="none" w:sz="0" w:space="0" w:color="auto"/>
            <w:left w:val="none" w:sz="0" w:space="0" w:color="auto"/>
            <w:bottom w:val="none" w:sz="0" w:space="0" w:color="auto"/>
            <w:right w:val="none" w:sz="0" w:space="0" w:color="auto"/>
          </w:divBdr>
        </w:div>
        <w:div w:id="1089891407">
          <w:marLeft w:val="0"/>
          <w:marRight w:val="0"/>
          <w:marTop w:val="0"/>
          <w:marBottom w:val="0"/>
          <w:divBdr>
            <w:top w:val="none" w:sz="0" w:space="0" w:color="auto"/>
            <w:left w:val="none" w:sz="0" w:space="0" w:color="auto"/>
            <w:bottom w:val="none" w:sz="0" w:space="0" w:color="auto"/>
            <w:right w:val="none" w:sz="0" w:space="0" w:color="auto"/>
          </w:divBdr>
        </w:div>
        <w:div w:id="1097098956">
          <w:marLeft w:val="0"/>
          <w:marRight w:val="0"/>
          <w:marTop w:val="0"/>
          <w:marBottom w:val="0"/>
          <w:divBdr>
            <w:top w:val="none" w:sz="0" w:space="0" w:color="auto"/>
            <w:left w:val="none" w:sz="0" w:space="0" w:color="auto"/>
            <w:bottom w:val="none" w:sz="0" w:space="0" w:color="auto"/>
            <w:right w:val="none" w:sz="0" w:space="0" w:color="auto"/>
          </w:divBdr>
        </w:div>
        <w:div w:id="1097991938">
          <w:marLeft w:val="0"/>
          <w:marRight w:val="0"/>
          <w:marTop w:val="0"/>
          <w:marBottom w:val="0"/>
          <w:divBdr>
            <w:top w:val="none" w:sz="0" w:space="0" w:color="auto"/>
            <w:left w:val="none" w:sz="0" w:space="0" w:color="auto"/>
            <w:bottom w:val="none" w:sz="0" w:space="0" w:color="auto"/>
            <w:right w:val="none" w:sz="0" w:space="0" w:color="auto"/>
          </w:divBdr>
        </w:div>
        <w:div w:id="1170949188">
          <w:marLeft w:val="0"/>
          <w:marRight w:val="0"/>
          <w:marTop w:val="0"/>
          <w:marBottom w:val="0"/>
          <w:divBdr>
            <w:top w:val="none" w:sz="0" w:space="0" w:color="auto"/>
            <w:left w:val="none" w:sz="0" w:space="0" w:color="auto"/>
            <w:bottom w:val="none" w:sz="0" w:space="0" w:color="auto"/>
            <w:right w:val="none" w:sz="0" w:space="0" w:color="auto"/>
          </w:divBdr>
        </w:div>
        <w:div w:id="1222139007">
          <w:marLeft w:val="0"/>
          <w:marRight w:val="0"/>
          <w:marTop w:val="0"/>
          <w:marBottom w:val="0"/>
          <w:divBdr>
            <w:top w:val="none" w:sz="0" w:space="0" w:color="auto"/>
            <w:left w:val="none" w:sz="0" w:space="0" w:color="auto"/>
            <w:bottom w:val="none" w:sz="0" w:space="0" w:color="auto"/>
            <w:right w:val="none" w:sz="0" w:space="0" w:color="auto"/>
          </w:divBdr>
        </w:div>
        <w:div w:id="1305427983">
          <w:marLeft w:val="0"/>
          <w:marRight w:val="0"/>
          <w:marTop w:val="0"/>
          <w:marBottom w:val="0"/>
          <w:divBdr>
            <w:top w:val="none" w:sz="0" w:space="0" w:color="auto"/>
            <w:left w:val="none" w:sz="0" w:space="0" w:color="auto"/>
            <w:bottom w:val="none" w:sz="0" w:space="0" w:color="auto"/>
            <w:right w:val="none" w:sz="0" w:space="0" w:color="auto"/>
          </w:divBdr>
        </w:div>
        <w:div w:id="1382560033">
          <w:marLeft w:val="0"/>
          <w:marRight w:val="0"/>
          <w:marTop w:val="0"/>
          <w:marBottom w:val="0"/>
          <w:divBdr>
            <w:top w:val="none" w:sz="0" w:space="0" w:color="auto"/>
            <w:left w:val="none" w:sz="0" w:space="0" w:color="auto"/>
            <w:bottom w:val="none" w:sz="0" w:space="0" w:color="auto"/>
            <w:right w:val="none" w:sz="0" w:space="0" w:color="auto"/>
          </w:divBdr>
        </w:div>
        <w:div w:id="1433743457">
          <w:marLeft w:val="0"/>
          <w:marRight w:val="0"/>
          <w:marTop w:val="0"/>
          <w:marBottom w:val="0"/>
          <w:divBdr>
            <w:top w:val="none" w:sz="0" w:space="0" w:color="auto"/>
            <w:left w:val="none" w:sz="0" w:space="0" w:color="auto"/>
            <w:bottom w:val="none" w:sz="0" w:space="0" w:color="auto"/>
            <w:right w:val="none" w:sz="0" w:space="0" w:color="auto"/>
          </w:divBdr>
        </w:div>
        <w:div w:id="1573395059">
          <w:marLeft w:val="0"/>
          <w:marRight w:val="0"/>
          <w:marTop w:val="0"/>
          <w:marBottom w:val="0"/>
          <w:divBdr>
            <w:top w:val="none" w:sz="0" w:space="0" w:color="auto"/>
            <w:left w:val="none" w:sz="0" w:space="0" w:color="auto"/>
            <w:bottom w:val="none" w:sz="0" w:space="0" w:color="auto"/>
            <w:right w:val="none" w:sz="0" w:space="0" w:color="auto"/>
          </w:divBdr>
        </w:div>
        <w:div w:id="1680884309">
          <w:marLeft w:val="0"/>
          <w:marRight w:val="0"/>
          <w:marTop w:val="0"/>
          <w:marBottom w:val="0"/>
          <w:divBdr>
            <w:top w:val="none" w:sz="0" w:space="0" w:color="auto"/>
            <w:left w:val="none" w:sz="0" w:space="0" w:color="auto"/>
            <w:bottom w:val="none" w:sz="0" w:space="0" w:color="auto"/>
            <w:right w:val="none" w:sz="0" w:space="0" w:color="auto"/>
          </w:divBdr>
        </w:div>
        <w:div w:id="1825270128">
          <w:marLeft w:val="0"/>
          <w:marRight w:val="0"/>
          <w:marTop w:val="0"/>
          <w:marBottom w:val="0"/>
          <w:divBdr>
            <w:top w:val="none" w:sz="0" w:space="0" w:color="auto"/>
            <w:left w:val="none" w:sz="0" w:space="0" w:color="auto"/>
            <w:bottom w:val="none" w:sz="0" w:space="0" w:color="auto"/>
            <w:right w:val="none" w:sz="0" w:space="0" w:color="auto"/>
          </w:divBdr>
        </w:div>
        <w:div w:id="1878227821">
          <w:marLeft w:val="0"/>
          <w:marRight w:val="0"/>
          <w:marTop w:val="0"/>
          <w:marBottom w:val="0"/>
          <w:divBdr>
            <w:top w:val="none" w:sz="0" w:space="0" w:color="auto"/>
            <w:left w:val="none" w:sz="0" w:space="0" w:color="auto"/>
            <w:bottom w:val="none" w:sz="0" w:space="0" w:color="auto"/>
            <w:right w:val="none" w:sz="0" w:space="0" w:color="auto"/>
          </w:divBdr>
        </w:div>
        <w:div w:id="1934245818">
          <w:marLeft w:val="0"/>
          <w:marRight w:val="0"/>
          <w:marTop w:val="0"/>
          <w:marBottom w:val="0"/>
          <w:divBdr>
            <w:top w:val="none" w:sz="0" w:space="0" w:color="auto"/>
            <w:left w:val="none" w:sz="0" w:space="0" w:color="auto"/>
            <w:bottom w:val="none" w:sz="0" w:space="0" w:color="auto"/>
            <w:right w:val="none" w:sz="0" w:space="0" w:color="auto"/>
          </w:divBdr>
        </w:div>
        <w:div w:id="2022967984">
          <w:marLeft w:val="0"/>
          <w:marRight w:val="0"/>
          <w:marTop w:val="0"/>
          <w:marBottom w:val="0"/>
          <w:divBdr>
            <w:top w:val="none" w:sz="0" w:space="0" w:color="auto"/>
            <w:left w:val="none" w:sz="0" w:space="0" w:color="auto"/>
            <w:bottom w:val="none" w:sz="0" w:space="0" w:color="auto"/>
            <w:right w:val="none" w:sz="0" w:space="0" w:color="auto"/>
          </w:divBdr>
        </w:div>
        <w:div w:id="2095468059">
          <w:marLeft w:val="0"/>
          <w:marRight w:val="0"/>
          <w:marTop w:val="0"/>
          <w:marBottom w:val="0"/>
          <w:divBdr>
            <w:top w:val="none" w:sz="0" w:space="0" w:color="auto"/>
            <w:left w:val="none" w:sz="0" w:space="0" w:color="auto"/>
            <w:bottom w:val="none" w:sz="0" w:space="0" w:color="auto"/>
            <w:right w:val="none" w:sz="0" w:space="0" w:color="auto"/>
          </w:divBdr>
        </w:div>
        <w:div w:id="2105415274">
          <w:marLeft w:val="0"/>
          <w:marRight w:val="0"/>
          <w:marTop w:val="0"/>
          <w:marBottom w:val="0"/>
          <w:divBdr>
            <w:top w:val="none" w:sz="0" w:space="0" w:color="auto"/>
            <w:left w:val="none" w:sz="0" w:space="0" w:color="auto"/>
            <w:bottom w:val="none" w:sz="0" w:space="0" w:color="auto"/>
            <w:right w:val="none" w:sz="0" w:space="0" w:color="auto"/>
          </w:divBdr>
        </w:div>
      </w:divsChild>
    </w:div>
    <w:div w:id="1661225502">
      <w:bodyDiv w:val="1"/>
      <w:marLeft w:val="0"/>
      <w:marRight w:val="0"/>
      <w:marTop w:val="0"/>
      <w:marBottom w:val="0"/>
      <w:divBdr>
        <w:top w:val="none" w:sz="0" w:space="0" w:color="auto"/>
        <w:left w:val="none" w:sz="0" w:space="0" w:color="auto"/>
        <w:bottom w:val="none" w:sz="0" w:space="0" w:color="auto"/>
        <w:right w:val="none" w:sz="0" w:space="0" w:color="auto"/>
      </w:divBdr>
    </w:div>
    <w:div w:id="2029984106">
      <w:bodyDiv w:val="1"/>
      <w:marLeft w:val="0"/>
      <w:marRight w:val="0"/>
      <w:marTop w:val="0"/>
      <w:marBottom w:val="0"/>
      <w:divBdr>
        <w:top w:val="none" w:sz="0" w:space="0" w:color="auto"/>
        <w:left w:val="none" w:sz="0" w:space="0" w:color="auto"/>
        <w:bottom w:val="none" w:sz="0" w:space="0" w:color="auto"/>
        <w:right w:val="none" w:sz="0" w:space="0" w:color="auto"/>
      </w:divBdr>
    </w:div>
    <w:div w:id="2033609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9_press_rosreestr@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no.tversu.ru/%D0%BD%D0%BE%D0%B2%D0%BE%D1%81%D1%82%D0%B8/news-2016-06-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3423F-A65B-4A67-8660-655BDD7F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CharactersWithSpaces>
  <SharedDoc>false</SharedDoc>
  <HLinks>
    <vt:vector size="12" baseType="variant">
      <vt:variant>
        <vt:i4>6684762</vt:i4>
      </vt:variant>
      <vt:variant>
        <vt:i4>3</vt:i4>
      </vt:variant>
      <vt:variant>
        <vt:i4>0</vt:i4>
      </vt:variant>
      <vt:variant>
        <vt:i4>5</vt:i4>
      </vt:variant>
      <vt:variant>
        <vt:lpwstr>mailto:69_press_rosreestr@mail.ru</vt:lpwstr>
      </vt:variant>
      <vt:variant>
        <vt:lpwstr/>
      </vt:variant>
      <vt:variant>
        <vt:i4>71042159</vt:i4>
      </vt:variant>
      <vt:variant>
        <vt:i4>0</vt:i4>
      </vt:variant>
      <vt:variant>
        <vt:i4>0</vt:i4>
      </vt:variant>
      <vt:variant>
        <vt:i4>5</vt:i4>
      </vt:variant>
      <vt:variant>
        <vt:lpwstr>http://www.минконтрольтверь.рф/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mese</cp:lastModifiedBy>
  <cp:revision>4</cp:revision>
  <cp:lastPrinted>2016-07-01T09:56:00Z</cp:lastPrinted>
  <dcterms:created xsi:type="dcterms:W3CDTF">2016-11-23T11:44:00Z</dcterms:created>
  <dcterms:modified xsi:type="dcterms:W3CDTF">2016-11-24T13:24:00Z</dcterms:modified>
</cp:coreProperties>
</file>