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4" w:rsidRPr="00522592" w:rsidRDefault="00DE064E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отип Росреестра Тверь.jpg" style="width:204.75pt;height:90.8pt;visibility:visible">
            <v:imagedata r:id="rId4" o:title="" croptop="4942f" cropbottom="18332f"/>
          </v:shape>
        </w:pict>
      </w:r>
      <w:r w:rsidR="00BB0BD4">
        <w:rPr>
          <w:rFonts w:ascii="Arial Black" w:hAnsi="Arial Black" w:cs="Arial Black"/>
          <w:sz w:val="32"/>
          <w:szCs w:val="32"/>
        </w:rPr>
        <w:tab/>
      </w:r>
      <w:r w:rsidR="00BB0BD4">
        <w:rPr>
          <w:rFonts w:ascii="Arial Black" w:hAnsi="Arial Black" w:cs="Arial Black"/>
          <w:sz w:val="32"/>
          <w:szCs w:val="32"/>
        </w:rPr>
        <w:tab/>
      </w:r>
      <w:r w:rsidR="00BB0BD4">
        <w:rPr>
          <w:rFonts w:ascii="Arial Black" w:hAnsi="Arial Black" w:cs="Arial Black"/>
          <w:sz w:val="32"/>
          <w:szCs w:val="32"/>
        </w:rPr>
        <w:tab/>
      </w:r>
      <w:r w:rsidR="00BB0BD4">
        <w:rPr>
          <w:rFonts w:ascii="Arial Black" w:hAnsi="Arial Black" w:cs="Arial Black"/>
          <w:sz w:val="32"/>
          <w:szCs w:val="32"/>
        </w:rPr>
        <w:tab/>
      </w:r>
      <w:r w:rsidR="00BB0BD4">
        <w:rPr>
          <w:rFonts w:ascii="Arial Black" w:hAnsi="Arial Black" w:cs="Arial Black"/>
          <w:sz w:val="32"/>
          <w:szCs w:val="32"/>
        </w:rPr>
        <w:tab/>
        <w:t xml:space="preserve">   </w:t>
      </w:r>
      <w:r w:rsidR="00BB0BD4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BB0BD4" w:rsidRPr="000E1238" w:rsidRDefault="006A347E" w:rsidP="00B764A5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</w:t>
      </w:r>
      <w:r w:rsidR="00BB0BD4">
        <w:rPr>
          <w:rFonts w:ascii="Segoe UI" w:hAnsi="Segoe UI" w:cs="Segoe UI"/>
          <w:sz w:val="32"/>
          <w:szCs w:val="32"/>
        </w:rPr>
        <w:t xml:space="preserve">тоги работы </w:t>
      </w:r>
      <w:proofErr w:type="gramStart"/>
      <w:r w:rsidR="00BB0BD4">
        <w:rPr>
          <w:rFonts w:ascii="Segoe UI" w:hAnsi="Segoe UI" w:cs="Segoe UI"/>
          <w:sz w:val="32"/>
          <w:szCs w:val="32"/>
        </w:rPr>
        <w:t>Тверского</w:t>
      </w:r>
      <w:proofErr w:type="gramEnd"/>
      <w:r w:rsidR="00BB0BD4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BB0BD4"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за 9 месяцев</w:t>
      </w:r>
    </w:p>
    <w:p w:rsidR="00BB0BD4" w:rsidRDefault="00BB0BD4" w:rsidP="004B7ED3">
      <w:pPr>
        <w:pStyle w:val="a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15 октября</w:t>
      </w:r>
      <w:r w:rsidRPr="00B6244C">
        <w:rPr>
          <w:rFonts w:ascii="Segoe UI" w:hAnsi="Segoe UI" w:cs="Segoe UI"/>
          <w:color w:val="000000"/>
          <w:sz w:val="24"/>
          <w:szCs w:val="24"/>
        </w:rPr>
        <w:t xml:space="preserve"> состоялось расширенное заседание коллегии Управления </w:t>
      </w:r>
      <w:proofErr w:type="spellStart"/>
      <w:r w:rsidRPr="00B6244C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B6244C">
        <w:rPr>
          <w:rFonts w:ascii="Segoe UI" w:hAnsi="Segoe UI" w:cs="Segoe UI"/>
          <w:color w:val="000000"/>
          <w:sz w:val="24"/>
          <w:szCs w:val="24"/>
        </w:rPr>
        <w:t xml:space="preserve"> по Тверской области под председательством руководителя Управления</w:t>
      </w:r>
      <w:r w:rsidRPr="00B6244C">
        <w:rPr>
          <w:rStyle w:val="apple-converted-space"/>
          <w:rFonts w:ascii="Segoe UI" w:hAnsi="Segoe UI" w:cs="Segoe UI"/>
          <w:color w:val="000000"/>
          <w:sz w:val="24"/>
          <w:szCs w:val="24"/>
        </w:rPr>
        <w:t> </w:t>
      </w:r>
      <w:r>
        <w:rPr>
          <w:rStyle w:val="a8"/>
          <w:rFonts w:ascii="Segoe UI" w:hAnsi="Segoe UI" w:cs="Segoe UI"/>
          <w:b w:val="0"/>
          <w:bCs w:val="0"/>
          <w:color w:val="000000"/>
          <w:sz w:val="24"/>
          <w:szCs w:val="24"/>
        </w:rPr>
        <w:t xml:space="preserve">Н.Н. </w:t>
      </w:r>
      <w:r w:rsidRPr="00CA20A4">
        <w:rPr>
          <w:rStyle w:val="a8"/>
          <w:rFonts w:ascii="Segoe UI" w:hAnsi="Segoe UI" w:cs="Segoe UI"/>
          <w:b w:val="0"/>
          <w:bCs w:val="0"/>
          <w:color w:val="000000"/>
          <w:sz w:val="24"/>
          <w:szCs w:val="24"/>
        </w:rPr>
        <w:t>Фролова.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B6244C">
        <w:rPr>
          <w:rFonts w:ascii="Segoe UI" w:hAnsi="Segoe UI" w:cs="Segoe UI"/>
          <w:color w:val="000000"/>
          <w:sz w:val="24"/>
          <w:szCs w:val="24"/>
        </w:rPr>
        <w:t>В заседании коллеги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 w:rsidRPr="00B6244C">
        <w:rPr>
          <w:rFonts w:ascii="Segoe UI" w:hAnsi="Segoe UI" w:cs="Segoe UI"/>
          <w:color w:val="000000"/>
          <w:sz w:val="24"/>
          <w:szCs w:val="24"/>
        </w:rPr>
        <w:t xml:space="preserve"> приняли участие </w:t>
      </w:r>
      <w:r w:rsidRPr="00B6244C">
        <w:rPr>
          <w:rFonts w:ascii="Segoe UI" w:hAnsi="Segoe UI" w:cs="Segoe UI"/>
          <w:sz w:val="24"/>
          <w:szCs w:val="24"/>
        </w:rPr>
        <w:t xml:space="preserve">директор филиала ФГБУ «ФКП </w:t>
      </w:r>
      <w:proofErr w:type="spellStart"/>
      <w:r w:rsidRPr="00B624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6244C">
        <w:rPr>
          <w:rFonts w:ascii="Segoe UI" w:hAnsi="Segoe UI" w:cs="Segoe UI"/>
          <w:sz w:val="24"/>
          <w:szCs w:val="24"/>
        </w:rPr>
        <w:t>» по Тверской области А.</w:t>
      </w:r>
      <w:r>
        <w:rPr>
          <w:rFonts w:ascii="Segoe UI" w:hAnsi="Segoe UI" w:cs="Segoe UI"/>
          <w:sz w:val="24"/>
          <w:szCs w:val="24"/>
        </w:rPr>
        <w:t>П</w:t>
      </w:r>
      <w:r w:rsidRPr="00B6244C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Кузнецов</w:t>
      </w:r>
      <w:r w:rsidRPr="00B6244C">
        <w:rPr>
          <w:rFonts w:ascii="Segoe UI" w:hAnsi="Segoe UI" w:cs="Segoe UI"/>
          <w:sz w:val="24"/>
          <w:szCs w:val="24"/>
        </w:rPr>
        <w:t>, директор Тверского филиала ФГУП «</w:t>
      </w:r>
      <w:proofErr w:type="spellStart"/>
      <w:r w:rsidRPr="00B6244C">
        <w:rPr>
          <w:rFonts w:ascii="Segoe UI" w:hAnsi="Segoe UI" w:cs="Segoe UI"/>
          <w:sz w:val="24"/>
          <w:szCs w:val="24"/>
        </w:rPr>
        <w:t>Ростехинвентаризация</w:t>
      </w:r>
      <w:proofErr w:type="spellEnd"/>
      <w:r w:rsidRPr="00B6244C">
        <w:rPr>
          <w:rFonts w:ascii="Segoe UI" w:hAnsi="Segoe UI" w:cs="Segoe UI"/>
          <w:sz w:val="24"/>
          <w:szCs w:val="24"/>
        </w:rPr>
        <w:t xml:space="preserve"> – федеральное БТИ» </w:t>
      </w:r>
      <w:r>
        <w:rPr>
          <w:rFonts w:ascii="Segoe UI" w:hAnsi="Segoe UI" w:cs="Segoe UI"/>
          <w:sz w:val="24"/>
          <w:szCs w:val="24"/>
        </w:rPr>
        <w:t>Д.А. Яковлев</w:t>
      </w:r>
      <w:r w:rsidRPr="00B6244C">
        <w:rPr>
          <w:rFonts w:ascii="Segoe UI" w:hAnsi="Segoe UI" w:cs="Segoe UI"/>
          <w:sz w:val="24"/>
          <w:szCs w:val="24"/>
        </w:rPr>
        <w:t xml:space="preserve">, начальники отделов аппарата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B6244C">
        <w:rPr>
          <w:rFonts w:ascii="Segoe UI" w:hAnsi="Segoe UI" w:cs="Segoe UI"/>
          <w:sz w:val="24"/>
          <w:szCs w:val="24"/>
        </w:rPr>
        <w:t>территориальных отделов</w:t>
      </w:r>
      <w:r>
        <w:rPr>
          <w:rFonts w:ascii="Segoe UI" w:hAnsi="Segoe UI" w:cs="Segoe UI"/>
          <w:sz w:val="24"/>
          <w:szCs w:val="24"/>
        </w:rPr>
        <w:t xml:space="preserve"> Управления, а также начальники территориальных отделов филиала Кадастровой палаты Тверской области</w:t>
      </w:r>
      <w:r w:rsidRPr="00B6244C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BB0BD4" w:rsidRDefault="00BB0BD4" w:rsidP="00BD2634">
      <w:pPr>
        <w:pStyle w:val="a6"/>
        <w:rPr>
          <w:rFonts w:ascii="Segoe UI" w:hAnsi="Segoe UI" w:cs="Segoe UI"/>
          <w:sz w:val="24"/>
          <w:szCs w:val="24"/>
        </w:rPr>
      </w:pPr>
    </w:p>
    <w:p w:rsidR="00BB0BD4" w:rsidRDefault="00BB0BD4" w:rsidP="00BD2634">
      <w:pPr>
        <w:pStyle w:val="a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целом, мероприятие было посвящено</w:t>
      </w:r>
      <w:r w:rsidRPr="00B6244C">
        <w:rPr>
          <w:rFonts w:ascii="Segoe UI" w:hAnsi="Segoe UI" w:cs="Segoe UI"/>
          <w:sz w:val="24"/>
          <w:szCs w:val="24"/>
        </w:rPr>
        <w:t xml:space="preserve"> подведени</w:t>
      </w:r>
      <w:r>
        <w:rPr>
          <w:rFonts w:ascii="Segoe UI" w:hAnsi="Segoe UI" w:cs="Segoe UI"/>
          <w:sz w:val="24"/>
          <w:szCs w:val="24"/>
        </w:rPr>
        <w:t>ю</w:t>
      </w:r>
      <w:r w:rsidRPr="00B6244C">
        <w:rPr>
          <w:rFonts w:ascii="Segoe UI" w:hAnsi="Segoe UI" w:cs="Segoe UI"/>
          <w:sz w:val="24"/>
          <w:szCs w:val="24"/>
        </w:rPr>
        <w:t xml:space="preserve"> итогов работы Управления </w:t>
      </w:r>
      <w:proofErr w:type="spellStart"/>
      <w:r w:rsidRPr="00B624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6244C">
        <w:rPr>
          <w:rFonts w:ascii="Segoe UI" w:hAnsi="Segoe UI" w:cs="Segoe UI"/>
          <w:sz w:val="24"/>
          <w:szCs w:val="24"/>
        </w:rPr>
        <w:t xml:space="preserve"> по Тверской области за 9 месяцев текущего года.</w:t>
      </w:r>
      <w:r>
        <w:rPr>
          <w:rFonts w:ascii="Segoe UI" w:hAnsi="Segoe UI" w:cs="Segoe UI"/>
          <w:sz w:val="24"/>
          <w:szCs w:val="24"/>
        </w:rPr>
        <w:t xml:space="preserve"> Так, за указанный период Управлением</w:t>
      </w:r>
      <w:r w:rsidRPr="00BD2634">
        <w:rPr>
          <w:rFonts w:ascii="Segoe UI" w:hAnsi="Segoe UI" w:cs="Segoe UI"/>
          <w:sz w:val="24"/>
          <w:szCs w:val="24"/>
        </w:rPr>
        <w:t xml:space="preserve"> зарегистрировано </w:t>
      </w:r>
      <w:r>
        <w:rPr>
          <w:rFonts w:ascii="Segoe UI" w:hAnsi="Segoe UI" w:cs="Segoe UI"/>
          <w:sz w:val="24"/>
          <w:szCs w:val="24"/>
        </w:rPr>
        <w:t xml:space="preserve">более </w:t>
      </w:r>
      <w:r w:rsidRPr="00BD2634">
        <w:rPr>
          <w:rFonts w:ascii="Segoe UI" w:hAnsi="Segoe UI" w:cs="Segoe UI"/>
          <w:sz w:val="24"/>
          <w:szCs w:val="24"/>
        </w:rPr>
        <w:t xml:space="preserve">187 </w:t>
      </w:r>
      <w:r>
        <w:rPr>
          <w:rFonts w:ascii="Segoe UI" w:hAnsi="Segoe UI" w:cs="Segoe UI"/>
          <w:sz w:val="24"/>
          <w:szCs w:val="24"/>
        </w:rPr>
        <w:t>тыс.</w:t>
      </w:r>
      <w:r w:rsidRPr="00BD2634">
        <w:rPr>
          <w:rFonts w:ascii="Segoe UI" w:hAnsi="Segoe UI" w:cs="Segoe UI"/>
          <w:sz w:val="24"/>
          <w:szCs w:val="24"/>
        </w:rPr>
        <w:t xml:space="preserve"> прав, ограничений (обременений) прав на недвижимое имущество и сделок с ним</w:t>
      </w:r>
      <w:r>
        <w:rPr>
          <w:rFonts w:ascii="Segoe UI" w:hAnsi="Segoe UI" w:cs="Segoe UI"/>
          <w:sz w:val="24"/>
          <w:szCs w:val="24"/>
        </w:rPr>
        <w:t xml:space="preserve">, что </w:t>
      </w:r>
      <w:r w:rsidRPr="00BD2634">
        <w:rPr>
          <w:rFonts w:ascii="Segoe UI" w:hAnsi="Segoe UI" w:cs="Segoe UI"/>
          <w:sz w:val="24"/>
          <w:szCs w:val="24"/>
        </w:rPr>
        <w:t>на 0,5 %</w:t>
      </w:r>
      <w:r>
        <w:rPr>
          <w:rFonts w:ascii="Segoe UI" w:hAnsi="Segoe UI" w:cs="Segoe UI"/>
          <w:sz w:val="24"/>
          <w:szCs w:val="24"/>
        </w:rPr>
        <w:t xml:space="preserve"> меньше в сравнении с аналогичным периодом 2014 года. При этом </w:t>
      </w:r>
      <w:r w:rsidRPr="00BD2634">
        <w:rPr>
          <w:rFonts w:ascii="Segoe UI" w:hAnsi="Segoe UI" w:cs="Segoe UI"/>
          <w:sz w:val="24"/>
          <w:szCs w:val="24"/>
        </w:rPr>
        <w:t>значительно снизилось количество ипотечных сделок по всем видам объектов недви</w:t>
      </w:r>
      <w:r>
        <w:rPr>
          <w:rFonts w:ascii="Segoe UI" w:hAnsi="Segoe UI" w:cs="Segoe UI"/>
          <w:sz w:val="24"/>
          <w:szCs w:val="24"/>
        </w:rPr>
        <w:t xml:space="preserve">жимости (ипотека объектов жилого назначения – на 29 %, ипотека земельных участков – на 15 %). На 33 % по сравнению с аналогичным периодом прошлого года сократилось и количество зарегистрированных договоров долевого участия в строительстве. </w:t>
      </w:r>
      <w:r w:rsidRPr="00BD2634">
        <w:rPr>
          <w:rFonts w:ascii="Segoe UI" w:hAnsi="Segoe UI" w:cs="Segoe UI"/>
          <w:sz w:val="24"/>
          <w:szCs w:val="24"/>
        </w:rPr>
        <w:t xml:space="preserve">За 9 месяцев 2015 года </w:t>
      </w:r>
      <w:r>
        <w:rPr>
          <w:rFonts w:ascii="Segoe UI" w:hAnsi="Segoe UI" w:cs="Segoe UI"/>
          <w:sz w:val="24"/>
          <w:szCs w:val="24"/>
        </w:rPr>
        <w:t xml:space="preserve">их число составило 2819. </w:t>
      </w:r>
    </w:p>
    <w:p w:rsidR="00BB0BD4" w:rsidRDefault="00BB0BD4" w:rsidP="00BD2634">
      <w:pPr>
        <w:pStyle w:val="a6"/>
        <w:rPr>
          <w:rFonts w:ascii="Segoe UI" w:hAnsi="Segoe UI" w:cs="Segoe UI"/>
          <w:sz w:val="24"/>
          <w:szCs w:val="24"/>
        </w:rPr>
      </w:pPr>
    </w:p>
    <w:p w:rsidR="00BB0BD4" w:rsidRDefault="00BB0BD4" w:rsidP="00ED7FA7">
      <w:pPr>
        <w:pStyle w:val="a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9 месяцев 2015 года в Управление поступило более 231 тыс. заявлений о государственной регистрации прав. Из них только 14 пакетов – в электронной форме. Это связано с тем, что документы, направляемые через электронный сервис,</w:t>
      </w:r>
      <w:r w:rsidRPr="00F14DC8">
        <w:rPr>
          <w:rFonts w:ascii="Times New Roman" w:hAnsi="Times New Roman" w:cs="Times New Roman"/>
        </w:rPr>
        <w:t xml:space="preserve"> </w:t>
      </w:r>
      <w:r w:rsidRPr="00F14DC8">
        <w:rPr>
          <w:rFonts w:ascii="Segoe UI" w:hAnsi="Segoe UI" w:cs="Segoe UI"/>
          <w:sz w:val="24"/>
          <w:szCs w:val="24"/>
        </w:rPr>
        <w:t>должны быть заверены усиленной квалифицированной электронно-цифровой подписью</w:t>
      </w:r>
      <w:r>
        <w:rPr>
          <w:rFonts w:ascii="Segoe UI" w:hAnsi="Segoe UI" w:cs="Segoe UI"/>
          <w:sz w:val="24"/>
          <w:szCs w:val="24"/>
        </w:rPr>
        <w:t xml:space="preserve">. А большинство заявителей не так часто обращаются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поэтому не считают ее приобретение необходимым. В то же время электронная регистрация крайне выгодна для юридических лиц,  крупных правообладателей и органов власти различных уровней, а также всех тех, кто подает на регистрацию прав большое количество пакетов документов одновременно. Ведь при подаче документов в электронном виде необходимость визита заявителя в офис отпадает. </w:t>
      </w:r>
    </w:p>
    <w:p w:rsidR="00BB0BD4" w:rsidRDefault="00BB0BD4" w:rsidP="00ED7FA7">
      <w:pPr>
        <w:pStyle w:val="a6"/>
        <w:rPr>
          <w:rFonts w:ascii="Segoe UI" w:hAnsi="Segoe UI" w:cs="Segoe UI"/>
          <w:sz w:val="24"/>
          <w:szCs w:val="24"/>
        </w:rPr>
      </w:pPr>
    </w:p>
    <w:p w:rsidR="00BB0BD4" w:rsidRDefault="00BB0BD4" w:rsidP="00ED7FA7">
      <w:pPr>
        <w:pStyle w:val="a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Преимущество услуг, предоставляемых в электронном виде, также наглядно подтверждает увеличение на 29,8 % количества запросов о выдаче сведений из Единого государственного реестра прав на недвижимое имущество (ЕГРП), поступивших в Управление за 9 месяцев 2015 года виде электронного документа. Их число составило более 68, 5 тысяч. При этом общее количество принятых заявлений о предоставлении сведений из ЕГРП составило более 171,5 тыс.</w:t>
      </w:r>
    </w:p>
    <w:p w:rsidR="00BB0BD4" w:rsidRDefault="00BB0BD4" w:rsidP="00ED7FA7">
      <w:pPr>
        <w:pStyle w:val="a6"/>
        <w:rPr>
          <w:rFonts w:ascii="Segoe UI" w:hAnsi="Segoe UI" w:cs="Segoe UI"/>
          <w:sz w:val="24"/>
          <w:szCs w:val="24"/>
        </w:rPr>
      </w:pPr>
    </w:p>
    <w:p w:rsidR="00BB0BD4" w:rsidRDefault="00BB0BD4" w:rsidP="00ED7FA7">
      <w:pPr>
        <w:pStyle w:val="a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целях обеспечения повышения качества данных информационных ресурсов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Управлением совместно с филиалом Кадастровой палаты постоянно ведется работа по исправлению технических ошибок данных ЕГРП и ГКН (Государственного кадастра недвижимости), что особенно актуально в связи с наделением филиала полномочиями по предоставлению сведений из ЕГРП с 01.09.2015. </w:t>
      </w:r>
    </w:p>
    <w:p w:rsidR="00BB0BD4" w:rsidRDefault="00BB0BD4" w:rsidP="00E338A0">
      <w:pPr>
        <w:pStyle w:val="a6"/>
        <w:rPr>
          <w:rFonts w:ascii="Segoe UI" w:hAnsi="Segoe UI" w:cs="Segoe UI"/>
          <w:sz w:val="24"/>
          <w:szCs w:val="24"/>
        </w:rPr>
      </w:pPr>
    </w:p>
    <w:p w:rsidR="00BB0BD4" w:rsidRDefault="00BB0BD4" w:rsidP="00C40D49">
      <w:pPr>
        <w:pStyle w:val="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ходе заседания коллегии также были озвучены итоги работы комиссии по рассмотрению споров о результатах определения кадастровой стоимости, созданной при Управлении. </w:t>
      </w:r>
      <w:r w:rsidRPr="0009799A">
        <w:rPr>
          <w:rFonts w:ascii="Segoe UI" w:hAnsi="Segoe UI" w:cs="Segoe UI"/>
          <w:sz w:val="24"/>
          <w:szCs w:val="24"/>
        </w:rPr>
        <w:t>За 9 месяцев 2015 года в Комиссию поступило 110 заявлений, из них 70</w:t>
      </w:r>
      <w:r>
        <w:rPr>
          <w:rFonts w:ascii="Segoe UI" w:hAnsi="Segoe UI" w:cs="Segoe UI"/>
          <w:sz w:val="24"/>
          <w:szCs w:val="24"/>
        </w:rPr>
        <w:t xml:space="preserve"> было</w:t>
      </w:r>
      <w:r w:rsidRPr="0009799A">
        <w:rPr>
          <w:rFonts w:ascii="Segoe UI" w:hAnsi="Segoe UI" w:cs="Segoe UI"/>
          <w:sz w:val="24"/>
          <w:szCs w:val="24"/>
        </w:rPr>
        <w:t xml:space="preserve"> отклонено, что состав</w:t>
      </w:r>
      <w:r>
        <w:rPr>
          <w:rFonts w:ascii="Segoe UI" w:hAnsi="Segoe UI" w:cs="Segoe UI"/>
          <w:sz w:val="24"/>
          <w:szCs w:val="24"/>
        </w:rPr>
        <w:t>ило</w:t>
      </w:r>
      <w:r w:rsidRPr="0009799A">
        <w:rPr>
          <w:rFonts w:ascii="Segoe UI" w:hAnsi="Segoe UI" w:cs="Segoe UI"/>
          <w:sz w:val="24"/>
          <w:szCs w:val="24"/>
        </w:rPr>
        <w:t xml:space="preserve"> 58 % от общего количества заявлений.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9799A">
        <w:rPr>
          <w:rFonts w:ascii="Segoe UI" w:hAnsi="Segoe UI" w:cs="Segoe UI"/>
          <w:sz w:val="24"/>
          <w:szCs w:val="24"/>
        </w:rPr>
        <w:t xml:space="preserve">Основной причиной, не позволяющей </w:t>
      </w:r>
      <w:r>
        <w:rPr>
          <w:rFonts w:ascii="Segoe UI" w:hAnsi="Segoe UI" w:cs="Segoe UI"/>
          <w:sz w:val="24"/>
          <w:szCs w:val="24"/>
        </w:rPr>
        <w:t>к</w:t>
      </w:r>
      <w:r w:rsidRPr="0009799A">
        <w:rPr>
          <w:rFonts w:ascii="Segoe UI" w:hAnsi="Segoe UI" w:cs="Segoe UI"/>
          <w:sz w:val="24"/>
          <w:szCs w:val="24"/>
        </w:rPr>
        <w:t>омиссии принимать положительные решения</w:t>
      </w:r>
      <w:r>
        <w:rPr>
          <w:rFonts w:ascii="Segoe UI" w:hAnsi="Segoe UI" w:cs="Segoe UI"/>
          <w:sz w:val="24"/>
          <w:szCs w:val="24"/>
        </w:rPr>
        <w:t>,</w:t>
      </w:r>
      <w:r w:rsidRPr="0009799A">
        <w:rPr>
          <w:rFonts w:ascii="Segoe UI" w:hAnsi="Segoe UI" w:cs="Segoe UI"/>
          <w:sz w:val="24"/>
          <w:szCs w:val="24"/>
        </w:rPr>
        <w:t xml:space="preserve"> является, прежде всего, низкое качество отчетов об установлении рыночной стоимости объектов недвижимости, выраженное в несоблюдении оценщиками требований Федерального закона</w:t>
      </w:r>
      <w:r>
        <w:rPr>
          <w:rFonts w:ascii="Segoe UI" w:hAnsi="Segoe UI" w:cs="Segoe UI"/>
          <w:sz w:val="24"/>
          <w:szCs w:val="24"/>
        </w:rPr>
        <w:t xml:space="preserve">. Кроме того, в Управление поступило 120 обращений от заинтересованных лиц с просьбой дать разъяснения о порядке определения кадастровой стоимости. По сравнению с аналогичным периодом 2014 года их число увеличилось вдвое. </w:t>
      </w:r>
    </w:p>
    <w:p w:rsidR="00BB0BD4" w:rsidRDefault="00BB0BD4" w:rsidP="00C40D49">
      <w:pPr>
        <w:pStyle w:val="1"/>
        <w:jc w:val="both"/>
        <w:rPr>
          <w:rFonts w:ascii="Segoe UI" w:hAnsi="Segoe UI" w:cs="Segoe UI"/>
          <w:sz w:val="24"/>
          <w:szCs w:val="24"/>
        </w:rPr>
      </w:pPr>
    </w:p>
    <w:p w:rsidR="00BB0BD4" w:rsidRDefault="00BB0BD4" w:rsidP="00C40D49">
      <w:pPr>
        <w:pStyle w:val="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подведении итогов работы Управления в сфере государственного земельного надзора было отмечено, что за 9 месяцев 2015 года была проведена 1921 проверка земельного законодательства (что на 21 % меньше по сравнению с аналогичным периодом прошлого года). В результате выявлено 585 нарушений, привлечено к ответственности 366 нарушителей, выдано 430 предписаний по устранению нарушений земельного законодательства. При этом</w:t>
      </w:r>
      <w:proofErr w:type="gramStart"/>
      <w:r>
        <w:rPr>
          <w:rFonts w:ascii="Segoe UI" w:hAnsi="Segoe UI" w:cs="Segoe UI"/>
          <w:sz w:val="24"/>
          <w:szCs w:val="24"/>
        </w:rPr>
        <w:t>,</w:t>
      </w:r>
      <w:proofErr w:type="gramEnd"/>
      <w:r>
        <w:rPr>
          <w:rFonts w:ascii="Segoe UI" w:hAnsi="Segoe UI" w:cs="Segoe UI"/>
          <w:sz w:val="24"/>
          <w:szCs w:val="24"/>
        </w:rPr>
        <w:t xml:space="preserve"> на фоне уменьшения общего числа проверок сумма наложенных штрафов возросла более, чем в 6 раз (с 512 тыс. рублей за 9 месяцев 2014 года до 3 млн. 360 тыс. рублей за тот же период текущего года). Главным образом, это связано, со значительным ужесточением штрафных санкций за нарушение земельного законодательства с 20.03.2015.  </w:t>
      </w:r>
    </w:p>
    <w:p w:rsidR="00BB0BD4" w:rsidRDefault="00BB0BD4" w:rsidP="00C40D49">
      <w:pPr>
        <w:pStyle w:val="1"/>
        <w:jc w:val="both"/>
        <w:rPr>
          <w:rFonts w:ascii="Segoe UI" w:hAnsi="Segoe UI" w:cs="Segoe UI"/>
          <w:sz w:val="24"/>
          <w:szCs w:val="24"/>
        </w:rPr>
      </w:pPr>
    </w:p>
    <w:p w:rsidR="00BB0BD4" w:rsidRDefault="00BB0BD4" w:rsidP="00C40D49">
      <w:pPr>
        <w:pStyle w:val="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Управление постоянно взаимодействует с органами местного самоуправления (ОМСУ) муниципальных образований Тверской области в целях улучшения качества и повышения эффективности муниципального земельного контроля. Согласованы 68 проектов плана проведения плановых проверок юридических лиц и индивидуальных предпринимателей на 2016 год, поступивших от ОМСУ из 25 муниципальных районов Тверской области. За 9 месяцев 2015 года по материалам муниципального земельного контроля возбуждены дела в отношении 113 физических лиц, 11 юридических лиц, 14 индивидуальных предпринимателей. Наложено штрафных санкций на сумму более 2 млн. рублей.</w:t>
      </w:r>
    </w:p>
    <w:p w:rsidR="00BB0BD4" w:rsidRPr="00722E3F" w:rsidRDefault="00BB0BD4" w:rsidP="00D34BBC">
      <w:pPr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B0BD4" w:rsidRPr="00397530" w:rsidRDefault="00BB0BD4" w:rsidP="00BC2A49">
      <w:pPr>
        <w:ind w:left="-567"/>
        <w:rPr>
          <w:sz w:val="24"/>
          <w:szCs w:val="24"/>
        </w:rPr>
      </w:pPr>
      <w:r w:rsidRPr="000E1238">
        <w:rPr>
          <w:sz w:val="24"/>
          <w:szCs w:val="24"/>
        </w:rPr>
        <w:tab/>
      </w: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Тверской области</w:t>
      </w:r>
    </w:p>
    <w:sectPr w:rsidR="00BB0BD4" w:rsidRPr="0039753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92"/>
    <w:rsid w:val="00025F95"/>
    <w:rsid w:val="00027CD2"/>
    <w:rsid w:val="00032BA1"/>
    <w:rsid w:val="0005261C"/>
    <w:rsid w:val="00066309"/>
    <w:rsid w:val="00070B35"/>
    <w:rsid w:val="00070C05"/>
    <w:rsid w:val="0009799A"/>
    <w:rsid w:val="000C4B3A"/>
    <w:rsid w:val="000D1E08"/>
    <w:rsid w:val="000D7D49"/>
    <w:rsid w:val="000E1238"/>
    <w:rsid w:val="000E760E"/>
    <w:rsid w:val="00111141"/>
    <w:rsid w:val="0013263F"/>
    <w:rsid w:val="00146FD8"/>
    <w:rsid w:val="00185FE8"/>
    <w:rsid w:val="001E10FB"/>
    <w:rsid w:val="002420C2"/>
    <w:rsid w:val="0026484D"/>
    <w:rsid w:val="00285CF1"/>
    <w:rsid w:val="00293EF2"/>
    <w:rsid w:val="002A09BE"/>
    <w:rsid w:val="002A3A50"/>
    <w:rsid w:val="0033250C"/>
    <w:rsid w:val="003420F1"/>
    <w:rsid w:val="003837A2"/>
    <w:rsid w:val="0039071D"/>
    <w:rsid w:val="00390FF2"/>
    <w:rsid w:val="00392A60"/>
    <w:rsid w:val="003940E2"/>
    <w:rsid w:val="00397530"/>
    <w:rsid w:val="003A575D"/>
    <w:rsid w:val="003C74D2"/>
    <w:rsid w:val="00416A78"/>
    <w:rsid w:val="00427B70"/>
    <w:rsid w:val="00482ADC"/>
    <w:rsid w:val="00485147"/>
    <w:rsid w:val="004B7ED3"/>
    <w:rsid w:val="004C4A9F"/>
    <w:rsid w:val="00522592"/>
    <w:rsid w:val="00523E8B"/>
    <w:rsid w:val="0053208C"/>
    <w:rsid w:val="005953EB"/>
    <w:rsid w:val="005B2A8A"/>
    <w:rsid w:val="005D4A37"/>
    <w:rsid w:val="006643BE"/>
    <w:rsid w:val="006A347E"/>
    <w:rsid w:val="006C0B03"/>
    <w:rsid w:val="00722E3F"/>
    <w:rsid w:val="007268DB"/>
    <w:rsid w:val="007542AE"/>
    <w:rsid w:val="007554AA"/>
    <w:rsid w:val="00764EFE"/>
    <w:rsid w:val="007C2EE5"/>
    <w:rsid w:val="007D3EC4"/>
    <w:rsid w:val="0081213A"/>
    <w:rsid w:val="008122C7"/>
    <w:rsid w:val="00814602"/>
    <w:rsid w:val="00886ABC"/>
    <w:rsid w:val="008B79F3"/>
    <w:rsid w:val="008C1DE8"/>
    <w:rsid w:val="00914C8A"/>
    <w:rsid w:val="0093049A"/>
    <w:rsid w:val="0098228B"/>
    <w:rsid w:val="009957CE"/>
    <w:rsid w:val="009A5E60"/>
    <w:rsid w:val="009B72CB"/>
    <w:rsid w:val="009C5403"/>
    <w:rsid w:val="00A33279"/>
    <w:rsid w:val="00A67F94"/>
    <w:rsid w:val="00A75A48"/>
    <w:rsid w:val="00A83FB1"/>
    <w:rsid w:val="00AA36E2"/>
    <w:rsid w:val="00B02F0A"/>
    <w:rsid w:val="00B30E7A"/>
    <w:rsid w:val="00B618C4"/>
    <w:rsid w:val="00B6244C"/>
    <w:rsid w:val="00B764A5"/>
    <w:rsid w:val="00BA113F"/>
    <w:rsid w:val="00BA6916"/>
    <w:rsid w:val="00BB0BD4"/>
    <w:rsid w:val="00BC2A49"/>
    <w:rsid w:val="00BC3C8A"/>
    <w:rsid w:val="00BD2634"/>
    <w:rsid w:val="00BE3983"/>
    <w:rsid w:val="00BF49A2"/>
    <w:rsid w:val="00BF4C1C"/>
    <w:rsid w:val="00C24BC6"/>
    <w:rsid w:val="00C40D49"/>
    <w:rsid w:val="00C458ED"/>
    <w:rsid w:val="00C568C9"/>
    <w:rsid w:val="00CA20A4"/>
    <w:rsid w:val="00CB7BEC"/>
    <w:rsid w:val="00CE4DCD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B2EA4"/>
    <w:rsid w:val="00DC0807"/>
    <w:rsid w:val="00DE064E"/>
    <w:rsid w:val="00DF5787"/>
    <w:rsid w:val="00E338A0"/>
    <w:rsid w:val="00E71945"/>
    <w:rsid w:val="00E84751"/>
    <w:rsid w:val="00EB0CA4"/>
    <w:rsid w:val="00EC28FB"/>
    <w:rsid w:val="00EC2A38"/>
    <w:rsid w:val="00ED7FA7"/>
    <w:rsid w:val="00F14DC8"/>
    <w:rsid w:val="00F559CC"/>
    <w:rsid w:val="00F8054A"/>
    <w:rsid w:val="00F85D92"/>
    <w:rsid w:val="00FA0B6C"/>
    <w:rsid w:val="00FC4FC0"/>
    <w:rsid w:val="00FD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758</Words>
  <Characters>4324</Characters>
  <Application>Microsoft Office Word</Application>
  <DocSecurity>0</DocSecurity>
  <Lines>36</Lines>
  <Paragraphs>10</Paragraphs>
  <ScaleCrop>false</ScaleCrop>
  <Company>tufrs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Петрова Светлана Михайловна</dc:creator>
  <cp:keywords/>
  <dc:description/>
  <cp:lastModifiedBy>Секретарь</cp:lastModifiedBy>
  <cp:revision>5</cp:revision>
  <cp:lastPrinted>2015-08-05T08:15:00Z</cp:lastPrinted>
  <dcterms:created xsi:type="dcterms:W3CDTF">2015-10-19T11:21:00Z</dcterms:created>
  <dcterms:modified xsi:type="dcterms:W3CDTF">2015-10-19T12:49:00Z</dcterms:modified>
</cp:coreProperties>
</file>