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20" w:rsidRDefault="004F1C20" w:rsidP="004F1C20">
      <w:pPr>
        <w:ind w:firstLine="284"/>
        <w:jc w:val="center"/>
        <w:rPr>
          <w:b/>
          <w:bCs/>
        </w:rPr>
      </w:pPr>
      <w:r>
        <w:rPr>
          <w:b/>
          <w:bCs/>
        </w:rPr>
        <w:t xml:space="preserve">Отчет о работе финансового отдела </w:t>
      </w:r>
    </w:p>
    <w:p w:rsidR="004F1C20" w:rsidRDefault="004F1C20" w:rsidP="004F1C20">
      <w:pPr>
        <w:ind w:firstLine="284"/>
        <w:jc w:val="center"/>
        <w:rPr>
          <w:b/>
          <w:bCs/>
        </w:rPr>
      </w:pPr>
      <w:r>
        <w:rPr>
          <w:b/>
          <w:bCs/>
        </w:rPr>
        <w:t xml:space="preserve">администрации Старицкого района </w:t>
      </w:r>
    </w:p>
    <w:p w:rsidR="006F7674" w:rsidRPr="004B79B2" w:rsidRDefault="004F1C20" w:rsidP="004F1C20">
      <w:pPr>
        <w:ind w:firstLine="284"/>
        <w:jc w:val="center"/>
        <w:rPr>
          <w:b/>
          <w:bCs/>
        </w:rPr>
      </w:pPr>
      <w:r>
        <w:rPr>
          <w:b/>
          <w:bCs/>
        </w:rPr>
        <w:t>за 2015 год</w:t>
      </w:r>
    </w:p>
    <w:p w:rsidR="006F7674" w:rsidRPr="004B79B2" w:rsidRDefault="006F7674" w:rsidP="006F7674">
      <w:pPr>
        <w:ind w:firstLine="284"/>
        <w:jc w:val="both"/>
        <w:rPr>
          <w:rFonts w:eastAsia="Calibri"/>
        </w:rPr>
      </w:pPr>
      <w:r w:rsidRPr="004B79B2">
        <w:rPr>
          <w:rFonts w:eastAsia="Calibri"/>
        </w:rPr>
        <w:t>В течение 2015 года в целях содействия по обеспечению</w:t>
      </w:r>
      <w:r w:rsidRPr="004B79B2">
        <w:t xml:space="preserve"> на территории района</w:t>
      </w:r>
      <w:r w:rsidRPr="004B79B2">
        <w:rPr>
          <w:rFonts w:eastAsia="Calibri"/>
        </w:rPr>
        <w:t xml:space="preserve"> экономической, социальной и финансовой стабильности</w:t>
      </w:r>
      <w:r w:rsidR="004F1C20">
        <w:rPr>
          <w:rFonts w:eastAsia="Calibri"/>
        </w:rPr>
        <w:t xml:space="preserve"> </w:t>
      </w:r>
      <w:r w:rsidRPr="004F1C20">
        <w:rPr>
          <w:rStyle w:val="a5"/>
          <w:rFonts w:eastAsia="Calibri"/>
          <w:b w:val="0"/>
        </w:rPr>
        <w:t>проводилась взвешенная бюджетная политика, направленная на</w:t>
      </w:r>
      <w:r w:rsidRPr="004B79B2">
        <w:rPr>
          <w:rStyle w:val="a5"/>
          <w:rFonts w:eastAsia="Calibri"/>
        </w:rPr>
        <w:t xml:space="preserve"> </w:t>
      </w:r>
      <w:r w:rsidRPr="004B79B2">
        <w:rPr>
          <w:rFonts w:eastAsia="Calibri"/>
        </w:rPr>
        <w:t>сохранени</w:t>
      </w:r>
      <w:r w:rsidRPr="004B79B2">
        <w:t>е</w:t>
      </w:r>
      <w:r w:rsidRPr="004B79B2">
        <w:rPr>
          <w:rFonts w:eastAsia="Calibri"/>
        </w:rPr>
        <w:t xml:space="preserve"> и дальнейше</w:t>
      </w:r>
      <w:r w:rsidRPr="004B79B2">
        <w:t>е</w:t>
      </w:r>
      <w:r w:rsidRPr="004B79B2">
        <w:rPr>
          <w:rFonts w:eastAsia="Calibri"/>
        </w:rPr>
        <w:t xml:space="preserve"> развити</w:t>
      </w:r>
      <w:r w:rsidRPr="004B79B2">
        <w:t>е</w:t>
      </w:r>
      <w:r w:rsidRPr="004B79B2">
        <w:rPr>
          <w:rFonts w:eastAsia="Calibri"/>
        </w:rPr>
        <w:t xml:space="preserve"> налогового потенциала </w:t>
      </w:r>
      <w:r w:rsidRPr="004B79B2">
        <w:t>Старицкого</w:t>
      </w:r>
      <w:r w:rsidR="00CE6D58">
        <w:t xml:space="preserve"> </w:t>
      </w:r>
      <w:r w:rsidRPr="004B79B2">
        <w:rPr>
          <w:rFonts w:eastAsia="Calibri"/>
        </w:rPr>
        <w:t>района;</w:t>
      </w:r>
      <w:r w:rsidR="00CE6D58">
        <w:rPr>
          <w:rFonts w:eastAsia="Calibri"/>
        </w:rPr>
        <w:t xml:space="preserve"> </w:t>
      </w:r>
      <w:r w:rsidRPr="004B79B2">
        <w:rPr>
          <w:rFonts w:eastAsia="Calibri"/>
        </w:rPr>
        <w:t>обеспечение</w:t>
      </w:r>
      <w:r w:rsidR="00CE6D58">
        <w:rPr>
          <w:rFonts w:eastAsia="Calibri"/>
        </w:rPr>
        <w:t xml:space="preserve"> </w:t>
      </w:r>
      <w:proofErr w:type="gramStart"/>
      <w:r w:rsidRPr="004B79B2">
        <w:rPr>
          <w:rFonts w:eastAsia="Calibri"/>
        </w:rPr>
        <w:t>сбалансированности  консолидированного</w:t>
      </w:r>
      <w:proofErr w:type="gramEnd"/>
      <w:r w:rsidR="00CE6D58">
        <w:rPr>
          <w:rFonts w:eastAsia="Calibri"/>
        </w:rPr>
        <w:t xml:space="preserve"> </w:t>
      </w:r>
      <w:r w:rsidRPr="004B79B2">
        <w:t xml:space="preserve">районного </w:t>
      </w:r>
      <w:r w:rsidRPr="004B79B2">
        <w:rPr>
          <w:rFonts w:eastAsia="Calibri"/>
        </w:rPr>
        <w:t>бюджета;</w:t>
      </w:r>
      <w:r w:rsidR="00CE6D58">
        <w:rPr>
          <w:rFonts w:eastAsia="Calibri"/>
        </w:rPr>
        <w:t xml:space="preserve"> </w:t>
      </w:r>
      <w:r w:rsidRPr="004B79B2">
        <w:rPr>
          <w:rFonts w:eastAsia="Calibri"/>
        </w:rPr>
        <w:t>повышение эффективности бюджетных расходов</w:t>
      </w:r>
      <w:r w:rsidRPr="004B79B2">
        <w:t xml:space="preserve"> и</w:t>
      </w:r>
      <w:r w:rsidRPr="004B79B2">
        <w:rPr>
          <w:rFonts w:eastAsia="Calibri"/>
        </w:rPr>
        <w:t xml:space="preserve"> оптимизацию бюджетной сети</w:t>
      </w:r>
      <w:r w:rsidRPr="004B79B2">
        <w:t>.</w:t>
      </w:r>
    </w:p>
    <w:p w:rsidR="006F7674" w:rsidRPr="004B79B2" w:rsidRDefault="006F7674" w:rsidP="006F7674">
      <w:pPr>
        <w:ind w:firstLine="284"/>
        <w:jc w:val="both"/>
      </w:pPr>
      <w:r w:rsidRPr="004B79B2">
        <w:rPr>
          <w:bCs/>
        </w:rPr>
        <w:t xml:space="preserve">  </w:t>
      </w:r>
      <w:r w:rsidR="004F1C20">
        <w:rPr>
          <w:bCs/>
        </w:rPr>
        <w:t xml:space="preserve">  </w:t>
      </w:r>
      <w:r w:rsidRPr="004B79B2">
        <w:rPr>
          <w:bCs/>
        </w:rPr>
        <w:t>В рейтинге муниципальных образований Тверской области по уровню управления финансами Старицкий район уже второй год прочно удерживает третью позицию</w:t>
      </w:r>
      <w:r w:rsidRPr="004B79B2">
        <w:t xml:space="preserve"> среди 42 муниципальных образований, за что район вновь получил финансовую помощь - 1 млн. рублей.  </w:t>
      </w:r>
    </w:p>
    <w:p w:rsidR="006F7674" w:rsidRPr="004B79B2" w:rsidRDefault="004F1C20" w:rsidP="006F7674">
      <w:pPr>
        <w:tabs>
          <w:tab w:val="left" w:pos="851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    </w:t>
      </w:r>
      <w:r w:rsidR="006F7674" w:rsidRPr="004B79B2">
        <w:rPr>
          <w:rFonts w:eastAsia="Calibri"/>
        </w:rPr>
        <w:t xml:space="preserve">Консолидированный бюджет района в отчетном году исполнен по доходам в сумме 481,5 млн. рублей, что на 2 % меньше поступлений 2014 года за счет сокращения трансфертов от других уровней бюджета. </w:t>
      </w:r>
    </w:p>
    <w:p w:rsidR="006F7674" w:rsidRPr="004B79B2" w:rsidRDefault="006F7674" w:rsidP="006F7674">
      <w:pPr>
        <w:tabs>
          <w:tab w:val="left" w:pos="851"/>
        </w:tabs>
        <w:ind w:firstLine="284"/>
        <w:jc w:val="both"/>
        <w:rPr>
          <w:rFonts w:eastAsia="Calibri"/>
        </w:rPr>
      </w:pPr>
      <w:r w:rsidRPr="004B79B2">
        <w:rPr>
          <w:rFonts w:eastAsia="Calibri"/>
        </w:rPr>
        <w:t xml:space="preserve">   Выросла доля собственных доходов в общем объеме финансовых ресурсов бюджета, в 2015 году она составила 43 % или 205 млн. рублей. В сравнении с 2014 годом уровень собственных доходов бюджета вырос на 11 млн. рублей. План 2015 года по собственным налоговым и неналоговым доходам перевыполнен почти на  12 %.</w:t>
      </w:r>
    </w:p>
    <w:p w:rsidR="006F7674" w:rsidRDefault="006F7674" w:rsidP="00B11C9C">
      <w:pPr>
        <w:tabs>
          <w:tab w:val="left" w:pos="851"/>
        </w:tabs>
        <w:ind w:firstLine="284"/>
        <w:jc w:val="both"/>
      </w:pPr>
      <w:r w:rsidRPr="004B79B2">
        <w:rPr>
          <w:rFonts w:eastAsia="Calibri"/>
        </w:rPr>
        <w:t xml:space="preserve">    Основным </w:t>
      </w:r>
      <w:proofErr w:type="spellStart"/>
      <w:r w:rsidRPr="004B79B2">
        <w:rPr>
          <w:rFonts w:eastAsia="Calibri"/>
        </w:rPr>
        <w:t>бюджетообразующим</w:t>
      </w:r>
      <w:proofErr w:type="spellEnd"/>
      <w:r w:rsidRPr="004B79B2">
        <w:rPr>
          <w:rFonts w:eastAsia="Calibri"/>
        </w:rPr>
        <w:t xml:space="preserve"> источником доходов продолжает оставаться налог на доходы физических лиц, удельный вес которого в</w:t>
      </w:r>
      <w:r w:rsidRPr="004B79B2">
        <w:t xml:space="preserve"> собственных доходах</w:t>
      </w:r>
      <w:r w:rsidRPr="004B79B2">
        <w:rPr>
          <w:rFonts w:eastAsia="Calibri"/>
        </w:rPr>
        <w:t xml:space="preserve"> составил </w:t>
      </w:r>
      <w:r w:rsidRPr="004B79B2">
        <w:t xml:space="preserve">60 </w:t>
      </w:r>
      <w:r w:rsidRPr="004B79B2">
        <w:rPr>
          <w:rFonts w:eastAsia="Calibri"/>
        </w:rPr>
        <w:t>%</w:t>
      </w:r>
      <w:r w:rsidRPr="004B79B2">
        <w:t xml:space="preserve"> или 123,4 млн. рублей, что выше поступлений 2014 года на 3 %</w:t>
      </w:r>
      <w:r w:rsidRPr="004B79B2">
        <w:rPr>
          <w:rFonts w:eastAsia="Calibri"/>
        </w:rPr>
        <w:t>.</w:t>
      </w:r>
      <w:r w:rsidRPr="004B79B2">
        <w:t xml:space="preserve"> В целях сохранения и расширения доходной базы в течение года проводилась работа с предприятиями и организациями по соблюдению минимального уровня оплаты труда, установленного по Тверской области; регистрации на территории района фактически работающих обособленных подразделений; легализации работников и их заработка.</w:t>
      </w:r>
    </w:p>
    <w:p w:rsidR="006F7674" w:rsidRPr="004B79B2" w:rsidRDefault="006F7674" w:rsidP="006F7674">
      <w:pPr>
        <w:tabs>
          <w:tab w:val="left" w:pos="851"/>
        </w:tabs>
        <w:ind w:firstLine="284"/>
        <w:jc w:val="both"/>
        <w:rPr>
          <w:rFonts w:eastAsia="Calibri"/>
          <w:lang w:eastAsia="en-US"/>
        </w:rPr>
      </w:pPr>
      <w:r w:rsidRPr="004B79B2">
        <w:rPr>
          <w:rFonts w:eastAsia="Calibri"/>
        </w:rPr>
        <w:t xml:space="preserve">   В бюджет района за отчетный год перечислено из других бюджетов 276,</w:t>
      </w:r>
      <w:proofErr w:type="gramStart"/>
      <w:r w:rsidRPr="004B79B2">
        <w:rPr>
          <w:rFonts w:eastAsia="Calibri"/>
        </w:rPr>
        <w:t>5  млн.</w:t>
      </w:r>
      <w:proofErr w:type="gramEnd"/>
      <w:r w:rsidRPr="004B79B2">
        <w:rPr>
          <w:rFonts w:eastAsia="Calibri"/>
        </w:rPr>
        <w:t xml:space="preserve"> рублей. В том числе дотациями  40,8 млн. рублей, что на 13 млн. рублей больше, чем в 2014 году. Однако уровень </w:t>
      </w:r>
      <w:r w:rsidR="00B11C9C">
        <w:rPr>
          <w:rFonts w:eastAsia="Calibri"/>
        </w:rPr>
        <w:t>други</w:t>
      </w:r>
      <w:r w:rsidRPr="004B79B2">
        <w:rPr>
          <w:rFonts w:eastAsia="Calibri"/>
        </w:rPr>
        <w:t>х трансфертов сократился.</w:t>
      </w:r>
    </w:p>
    <w:p w:rsidR="006F7674" w:rsidRPr="004B79B2" w:rsidRDefault="00CE6D58" w:rsidP="006F7674">
      <w:pPr>
        <w:tabs>
          <w:tab w:val="left" w:pos="851"/>
        </w:tabs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6F7674" w:rsidRPr="004B79B2">
        <w:rPr>
          <w:rFonts w:eastAsia="Calibri"/>
        </w:rPr>
        <w:t xml:space="preserve">Консолидированный бюджет района по расходам за 2015 год исполнен в </w:t>
      </w:r>
      <w:proofErr w:type="gramStart"/>
      <w:r w:rsidR="006F7674" w:rsidRPr="004B79B2">
        <w:rPr>
          <w:rFonts w:eastAsia="Calibri"/>
        </w:rPr>
        <w:t>сумме  445</w:t>
      </w:r>
      <w:proofErr w:type="gramEnd"/>
      <w:r w:rsidR="006F7674" w:rsidRPr="004B79B2">
        <w:rPr>
          <w:rFonts w:eastAsia="Calibri"/>
        </w:rPr>
        <w:t xml:space="preserve">,3 млн. рублей. Бюджет по-прежнему социально ориентирован. </w:t>
      </w:r>
      <w:r>
        <w:rPr>
          <w:rFonts w:eastAsia="Calibri"/>
        </w:rPr>
        <w:t xml:space="preserve">(слайд 6) </w:t>
      </w:r>
      <w:r w:rsidR="006F7674" w:rsidRPr="004B79B2">
        <w:rPr>
          <w:rFonts w:eastAsia="Calibri"/>
        </w:rPr>
        <w:t xml:space="preserve">Так, на финансирование образования, культуры, спорта, социальной политики было направлено 319,6 млн. рублей, это 72 % от всех расходов. При этом расходы на содержание органов местного самоуправления были сокращены на 8 % к уровню 2014 года.  </w:t>
      </w:r>
    </w:p>
    <w:p w:rsidR="006F7674" w:rsidRPr="004B79B2" w:rsidRDefault="006F7674" w:rsidP="006F7674">
      <w:pPr>
        <w:tabs>
          <w:tab w:val="left" w:pos="851"/>
        </w:tabs>
        <w:ind w:firstLine="284"/>
        <w:jc w:val="both"/>
        <w:rPr>
          <w:rFonts w:eastAsiaTheme="minorHAnsi"/>
        </w:rPr>
      </w:pPr>
      <w:r w:rsidRPr="004B79B2">
        <w:rPr>
          <w:rFonts w:eastAsia="Calibri"/>
        </w:rPr>
        <w:t xml:space="preserve">   На начало 2016 года </w:t>
      </w:r>
      <w:bookmarkStart w:id="0" w:name="_GoBack"/>
      <w:bookmarkEnd w:id="0"/>
      <w:r w:rsidRPr="004B79B2">
        <w:rPr>
          <w:rFonts w:eastAsia="Calibri"/>
        </w:rPr>
        <w:t>отсутствует просроченная кредиторская задолженность, кредиты не привлекались, муниципальный долг равен 0. По итогам исполнения бюджета 2015 года сложился профицит в объеме 3</w:t>
      </w:r>
      <w:r w:rsidR="003A412D">
        <w:rPr>
          <w:rFonts w:eastAsia="Calibri"/>
        </w:rPr>
        <w:t>6</w:t>
      </w:r>
      <w:r w:rsidRPr="004B79B2">
        <w:rPr>
          <w:rFonts w:eastAsia="Calibri"/>
        </w:rPr>
        <w:t>,2 млн. рублей, в то время как в 2014 году был дефицит - 33,7 млн. рублей.</w:t>
      </w:r>
    </w:p>
    <w:p w:rsidR="006F7674" w:rsidRPr="004B79B2" w:rsidRDefault="006F7674" w:rsidP="006F7674">
      <w:pPr>
        <w:tabs>
          <w:tab w:val="left" w:pos="851"/>
        </w:tabs>
        <w:ind w:firstLine="284"/>
        <w:jc w:val="both"/>
        <w:rPr>
          <w:rFonts w:eastAsia="Calibri"/>
        </w:rPr>
      </w:pPr>
      <w:r w:rsidRPr="004B79B2">
        <w:rPr>
          <w:rFonts w:eastAsia="Calibri"/>
        </w:rPr>
        <w:t xml:space="preserve">  </w:t>
      </w:r>
    </w:p>
    <w:p w:rsidR="006F7674" w:rsidRPr="004B79B2" w:rsidRDefault="006F7674" w:rsidP="006F7674">
      <w:pPr>
        <w:ind w:firstLine="284"/>
        <w:jc w:val="both"/>
        <w:rPr>
          <w:rFonts w:eastAsiaTheme="minorHAnsi"/>
        </w:rPr>
      </w:pPr>
      <w:r w:rsidRPr="004B79B2">
        <w:lastRenderedPageBreak/>
        <w:t xml:space="preserve">   В текущем году ожидается сокращение финансовой помощи из региона и федерации, что связано с негативными внешними тенденциями. Поэтому крайне важно обеспечить исполнение собственной доходной части бюджета в целях недопущения образования кредиторской задолженности и обеспечения всех действующих обязательств.</w:t>
      </w:r>
    </w:p>
    <w:p w:rsidR="006F7674" w:rsidRPr="004B79B2" w:rsidRDefault="006F7674" w:rsidP="006F7674">
      <w:pPr>
        <w:ind w:firstLine="284"/>
        <w:jc w:val="both"/>
      </w:pPr>
      <w:r w:rsidRPr="004B79B2">
        <w:t xml:space="preserve">  Основными целями бюджетной политики на 2016 год являются: </w:t>
      </w:r>
    </w:p>
    <w:p w:rsidR="006F7674" w:rsidRPr="004B79B2" w:rsidRDefault="006F7674" w:rsidP="006F7674">
      <w:pPr>
        <w:ind w:firstLine="284"/>
        <w:jc w:val="both"/>
      </w:pPr>
      <w:r w:rsidRPr="004B79B2">
        <w:t xml:space="preserve">   - обеспечение сбалансированности бюджета Старицкого района и бюджетов поселений района  путем сохранения и увеличения  доходной базы, повышения собираемости налогов, повышения эффективности и оптимизации бюджетных расходов;</w:t>
      </w:r>
    </w:p>
    <w:p w:rsidR="006F7674" w:rsidRPr="004B79B2" w:rsidRDefault="006F7674" w:rsidP="006F7674">
      <w:pPr>
        <w:ind w:firstLine="284"/>
        <w:jc w:val="both"/>
      </w:pPr>
      <w:r w:rsidRPr="004B79B2">
        <w:t xml:space="preserve">   - максимальное использование возможности участия муниципального образования в реализации программ и мероприятий, софинансируемых за счет средств бюджетов других уровней; </w:t>
      </w:r>
    </w:p>
    <w:p w:rsidR="006F7674" w:rsidRPr="004B79B2" w:rsidRDefault="006F7674" w:rsidP="006F7674">
      <w:pPr>
        <w:ind w:firstLine="284"/>
        <w:jc w:val="both"/>
      </w:pPr>
      <w:r w:rsidRPr="004B79B2">
        <w:t xml:space="preserve">   - в целях повышения ответственности участников бюджетного процесса необходимо продолжение работы по совершенствованию форм и методов финансового контроля  за целевым и эффективным использованием средств бюджета.</w:t>
      </w:r>
    </w:p>
    <w:p w:rsidR="004F1C20" w:rsidRDefault="004F1C20"/>
    <w:p w:rsidR="004F1C20" w:rsidRPr="004F1C20" w:rsidRDefault="004F1C20" w:rsidP="004F1C20"/>
    <w:p w:rsidR="004F1C20" w:rsidRPr="004F1C20" w:rsidRDefault="004F1C20" w:rsidP="004F1C20"/>
    <w:p w:rsidR="004F1C20" w:rsidRDefault="004F1C20" w:rsidP="004F1C20"/>
    <w:p w:rsidR="004F1C20" w:rsidRDefault="004F1C20" w:rsidP="004F1C20">
      <w:pPr>
        <w:ind w:firstLine="708"/>
      </w:pPr>
      <w:r>
        <w:t xml:space="preserve">Заместитель главы администрации </w:t>
      </w:r>
    </w:p>
    <w:p w:rsidR="00110BA5" w:rsidRPr="004F1C20" w:rsidRDefault="004F1C20" w:rsidP="004F1C20">
      <w:pPr>
        <w:tabs>
          <w:tab w:val="left" w:pos="7080"/>
        </w:tabs>
        <w:ind w:firstLine="708"/>
      </w:pPr>
      <w:r>
        <w:t>Старицкого района Тверской области</w:t>
      </w:r>
      <w:r>
        <w:tab/>
        <w:t xml:space="preserve">О.Г. </w:t>
      </w:r>
      <w:proofErr w:type="spellStart"/>
      <w:r>
        <w:t>Лупик</w:t>
      </w:r>
      <w:proofErr w:type="spellEnd"/>
    </w:p>
    <w:sectPr w:rsidR="00110BA5" w:rsidRPr="004F1C20" w:rsidSect="0012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674"/>
    <w:rsid w:val="00110BA5"/>
    <w:rsid w:val="00124157"/>
    <w:rsid w:val="003A412D"/>
    <w:rsid w:val="004F1C20"/>
    <w:rsid w:val="006F7674"/>
    <w:rsid w:val="00A24BFE"/>
    <w:rsid w:val="00B11C9C"/>
    <w:rsid w:val="00CE6D58"/>
    <w:rsid w:val="00E1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62B3F-774A-4F0F-936F-C4E9F3FA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"/>
    <w:link w:val="a4"/>
    <w:uiPriority w:val="1"/>
    <w:qFormat/>
    <w:rsid w:val="006F76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,No Spacing Знак"/>
    <w:link w:val="a3"/>
    <w:uiPriority w:val="1"/>
    <w:locked/>
    <w:rsid w:val="006F7674"/>
    <w:rPr>
      <w:rFonts w:ascii="Calibri" w:eastAsia="Calibri" w:hAnsi="Calibri" w:cs="Times New Roman"/>
    </w:rPr>
  </w:style>
  <w:style w:type="character" w:styleId="a5">
    <w:name w:val="Strong"/>
    <w:qFormat/>
    <w:rsid w:val="006F7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5</cp:revision>
  <cp:lastPrinted>2016-03-01T08:32:00Z</cp:lastPrinted>
  <dcterms:created xsi:type="dcterms:W3CDTF">2016-03-01T08:13:00Z</dcterms:created>
  <dcterms:modified xsi:type="dcterms:W3CDTF">2016-04-28T12:03:00Z</dcterms:modified>
</cp:coreProperties>
</file>